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303FF" w14:textId="4BF28816" w:rsidR="00EC16E3" w:rsidRDefault="00010664" w:rsidP="00AF20B8">
      <w:pPr>
        <w:pStyle w:val="Heading1"/>
        <w:rPr>
          <w:rFonts w:eastAsia="Arial"/>
        </w:rPr>
      </w:pPr>
      <w:bookmarkStart w:id="0" w:name="_Toc233278666"/>
      <w:r w:rsidRPr="00973BBA">
        <w:rPr>
          <w:noProof/>
        </w:rPr>
        <mc:AlternateContent>
          <mc:Choice Requires="wps">
            <w:drawing>
              <wp:anchor distT="0" distB="0" distL="114300" distR="114300" simplePos="0" relativeHeight="251654144" behindDoc="0" locked="0" layoutInCell="1" allowOverlap="1" wp14:anchorId="73981822" wp14:editId="7B8ED6C4">
                <wp:simplePos x="0" y="0"/>
                <wp:positionH relativeFrom="column">
                  <wp:posOffset>-352425</wp:posOffset>
                </wp:positionH>
                <wp:positionV relativeFrom="paragraph">
                  <wp:posOffset>-523875</wp:posOffset>
                </wp:positionV>
                <wp:extent cx="1524000" cy="1238250"/>
                <wp:effectExtent l="0" t="0" r="0" b="0"/>
                <wp:wrapNone/>
                <wp:docPr id="2" name="Rectangle 2"/>
                <wp:cNvGraphicFramePr/>
                <a:graphic xmlns:a="http://schemas.openxmlformats.org/drawingml/2006/main">
                  <a:graphicData uri="http://schemas.microsoft.com/office/word/2010/wordprocessingShape">
                    <wps:wsp>
                      <wps:cNvSpPr/>
                      <wps:spPr>
                        <a:xfrm>
                          <a:off x="0" y="0"/>
                          <a:ext cx="1524000" cy="12382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2A0FD1" w14:textId="10F6034F" w:rsidR="00434ECE" w:rsidRDefault="00434ECE" w:rsidP="00434ECE">
                            <w:pPr>
                              <w:jc w:val="center"/>
                            </w:pPr>
                            <w:r w:rsidRPr="003973D5">
                              <w:rPr>
                                <w:noProof/>
                                <w:sz w:val="28"/>
                                <w:szCs w:val="28"/>
                              </w:rPr>
                              <w:drawing>
                                <wp:inline distT="0" distB="0" distL="0" distR="0" wp14:anchorId="48E99E2D" wp14:editId="773A78F6">
                                  <wp:extent cx="1093509" cy="762000"/>
                                  <wp:effectExtent l="0" t="0" r="0" b="0"/>
                                  <wp:docPr id="2103909054" name="image1.jpeg" descr="C:\Users\JaneB\AppData\Local\Microsoft\Windows\Temporary Internet Files\Content.Outlook\O1BATMNO\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Users\JaneB\AppData\Local\Microsoft\Windows\Temporary Internet Files\Content.Outlook\O1BATMNO\Revised logo blueblack.jp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3092" cy="76867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81822" id="Rectangle 2" o:spid="_x0000_s1026" style="position:absolute;left:0;text-align:left;margin-left:-27.75pt;margin-top:-41.25pt;width:120pt;height: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" filled="f" stroked="f" strokeweight="2pt">
                <v:textbox>
                  <w:txbxContent>
                    <w:p w14:paraId="492A0FD1" w14:textId="10F6034F" w:rsidR="00434ECE" w:rsidRDefault="00434ECE" w:rsidP="00434ECE">
                      <w:pPr>
                        <w:jc w:val="center"/>
                      </w:pPr>
                      <w:r w:rsidRPr="003973D5">
                        <w:rPr>
                          <w:noProof/>
                          <w:sz w:val="28"/>
                          <w:szCs w:val="28"/>
                        </w:rPr>
                        <w:drawing>
                          <wp:inline distT="0" distB="0" distL="0" distR="0" wp14:anchorId="48E99E2D" wp14:editId="773A78F6">
                            <wp:extent cx="1093509" cy="762000"/>
                            <wp:effectExtent l="0" t="0" r="0" b="0"/>
                            <wp:docPr id="2103909054" name="image1.jpeg" descr="C:\Users\JaneB\AppData\Local\Microsoft\Windows\Temporary Internet Files\Content.Outlook\O1BATMNO\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Users\JaneB\AppData\Local\Microsoft\Windows\Temporary Internet Files\Content.Outlook\O1BATMNO\Revised logo blueblack.jp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3092" cy="768678"/>
                                    </a:xfrm>
                                    <a:prstGeom prst="rect">
                                      <a:avLst/>
                                    </a:prstGeom>
                                  </pic:spPr>
                                </pic:pic>
                              </a:graphicData>
                            </a:graphic>
                          </wp:inline>
                        </w:drawing>
                      </w:r>
                    </w:p>
                  </w:txbxContent>
                </v:textbox>
              </v:rect>
            </w:pict>
          </mc:Fallback>
        </mc:AlternateContent>
      </w:r>
      <w:bookmarkEnd w:id="0"/>
      <w:r w:rsidR="00C70431">
        <w:rPr>
          <w:rFonts w:eastAsia="Arial"/>
        </w:rPr>
        <w:tab/>
      </w:r>
      <w:r w:rsidR="00C70431">
        <w:rPr>
          <w:rFonts w:eastAsia="Arial"/>
        </w:rPr>
        <w:tab/>
      </w:r>
      <w:r w:rsidR="00C70431">
        <w:rPr>
          <w:rFonts w:eastAsia="Arial"/>
        </w:rPr>
        <w:tab/>
      </w:r>
    </w:p>
    <w:p w14:paraId="7D8BF302" w14:textId="77777777" w:rsidR="00363490" w:rsidRDefault="00363490" w:rsidP="00AF20B8">
      <w:pPr>
        <w:pStyle w:val="Heading1"/>
        <w:rPr>
          <w:rFonts w:eastAsia="Arial"/>
        </w:rPr>
      </w:pPr>
    </w:p>
    <w:p w14:paraId="74FEEBB6" w14:textId="77777777" w:rsidR="00F14307" w:rsidRDefault="00F14307" w:rsidP="00F14307">
      <w:pPr>
        <w:pStyle w:val="Header"/>
        <w:jc w:val="center"/>
      </w:pPr>
    </w:p>
    <w:p w14:paraId="72A5ABE9" w14:textId="77777777" w:rsidR="00F14307" w:rsidRPr="00F14307" w:rsidRDefault="00F14307" w:rsidP="00F14307">
      <w:pPr>
        <w:pStyle w:val="Header"/>
        <w:jc w:val="center"/>
        <w:rPr>
          <w:rFonts w:ascii="Arial" w:hAnsi="Arial" w:cs="Arial"/>
          <w:b/>
          <w:bCs/>
          <w:color w:val="000000" w:themeColor="text1"/>
          <w:sz w:val="28"/>
          <w:szCs w:val="28"/>
        </w:rPr>
      </w:pPr>
      <w:r w:rsidRPr="00F14307">
        <w:rPr>
          <w:rFonts w:ascii="Arial" w:hAnsi="Arial" w:cs="Arial"/>
          <w:b/>
          <w:bCs/>
          <w:color w:val="000000" w:themeColor="text1"/>
          <w:sz w:val="28"/>
          <w:szCs w:val="28"/>
        </w:rPr>
        <w:t>Abandonment Policy &amp; Procedure</w:t>
      </w:r>
    </w:p>
    <w:p w14:paraId="58C10127" w14:textId="77777777" w:rsidR="00F14307" w:rsidRPr="00F14307" w:rsidRDefault="00F14307" w:rsidP="00F14307">
      <w:pPr>
        <w:rPr>
          <w:rFonts w:ascii="Arial" w:hAnsi="Arial" w:cs="Arial"/>
          <w:sz w:val="24"/>
          <w:szCs w:val="24"/>
        </w:rPr>
      </w:pPr>
    </w:p>
    <w:tbl>
      <w:tblPr>
        <w:tblStyle w:val="TableGrid1"/>
        <w:tblW w:w="0" w:type="auto"/>
        <w:jc w:val="center"/>
        <w:tblInd w:w="0" w:type="dxa"/>
        <w:tblLook w:val="04A0" w:firstRow="1" w:lastRow="0" w:firstColumn="1" w:lastColumn="0" w:noHBand="0" w:noVBand="1"/>
      </w:tblPr>
      <w:tblGrid>
        <w:gridCol w:w="2655"/>
        <w:gridCol w:w="5915"/>
      </w:tblGrid>
      <w:tr w:rsidR="00F14307" w:rsidRPr="00F14307" w14:paraId="27AC61CF" w14:textId="77777777" w:rsidTr="007E2DDF">
        <w:trPr>
          <w:jc w:val="center"/>
        </w:trPr>
        <w:tc>
          <w:tcPr>
            <w:tcW w:w="8570" w:type="dxa"/>
            <w:gridSpan w:val="2"/>
            <w:tcBorders>
              <w:top w:val="single" w:sz="4" w:space="0" w:color="auto"/>
              <w:left w:val="single" w:sz="4" w:space="0" w:color="auto"/>
              <w:bottom w:val="single" w:sz="4" w:space="0" w:color="auto"/>
              <w:right w:val="single" w:sz="4" w:space="0" w:color="auto"/>
            </w:tcBorders>
            <w:hideMark/>
          </w:tcPr>
          <w:p w14:paraId="7F562A94" w14:textId="77777777" w:rsidR="00F14307" w:rsidRPr="00F14307" w:rsidRDefault="00F14307" w:rsidP="007E2DDF">
            <w:pPr>
              <w:jc w:val="center"/>
              <w:rPr>
                <w:rFonts w:ascii="Arial" w:hAnsi="Arial" w:cs="Arial"/>
                <w:b/>
                <w:bCs/>
                <w:sz w:val="24"/>
                <w:szCs w:val="24"/>
              </w:rPr>
            </w:pPr>
            <w:r w:rsidRPr="00F14307">
              <w:rPr>
                <w:rFonts w:ascii="Arial" w:hAnsi="Arial" w:cs="Arial"/>
                <w:b/>
                <w:bCs/>
                <w:sz w:val="24"/>
                <w:szCs w:val="24"/>
              </w:rPr>
              <w:t>Document Overview</w:t>
            </w:r>
          </w:p>
        </w:tc>
      </w:tr>
      <w:tr w:rsidR="00F14307" w:rsidRPr="00F14307" w14:paraId="2AA2C8E7" w14:textId="77777777" w:rsidTr="007E2DDF">
        <w:trPr>
          <w:jc w:val="center"/>
        </w:trPr>
        <w:tc>
          <w:tcPr>
            <w:tcW w:w="2655" w:type="dxa"/>
            <w:tcBorders>
              <w:top w:val="single" w:sz="4" w:space="0" w:color="auto"/>
              <w:left w:val="single" w:sz="4" w:space="0" w:color="auto"/>
              <w:bottom w:val="single" w:sz="4" w:space="0" w:color="auto"/>
              <w:right w:val="single" w:sz="4" w:space="0" w:color="auto"/>
            </w:tcBorders>
            <w:hideMark/>
          </w:tcPr>
          <w:p w14:paraId="1B31075C" w14:textId="77777777" w:rsidR="00F14307" w:rsidRPr="00F14307" w:rsidRDefault="00F14307" w:rsidP="007E2DDF">
            <w:pPr>
              <w:rPr>
                <w:rFonts w:ascii="Arial" w:hAnsi="Arial" w:cs="Arial"/>
                <w:b/>
                <w:bCs/>
                <w:sz w:val="24"/>
                <w:szCs w:val="24"/>
              </w:rPr>
            </w:pPr>
            <w:r w:rsidRPr="00F14307">
              <w:rPr>
                <w:rFonts w:ascii="Arial" w:hAnsi="Arial" w:cs="Arial"/>
                <w:b/>
                <w:bCs/>
                <w:sz w:val="24"/>
                <w:szCs w:val="24"/>
              </w:rPr>
              <w:t xml:space="preserve">Purpose </w:t>
            </w:r>
          </w:p>
        </w:tc>
        <w:tc>
          <w:tcPr>
            <w:tcW w:w="5915" w:type="dxa"/>
            <w:tcBorders>
              <w:top w:val="single" w:sz="4" w:space="0" w:color="auto"/>
              <w:left w:val="single" w:sz="4" w:space="0" w:color="auto"/>
              <w:bottom w:val="single" w:sz="4" w:space="0" w:color="auto"/>
              <w:right w:val="single" w:sz="4" w:space="0" w:color="auto"/>
            </w:tcBorders>
            <w:hideMark/>
          </w:tcPr>
          <w:p w14:paraId="42F42100" w14:textId="77777777" w:rsidR="00F14307" w:rsidRPr="00F14307" w:rsidRDefault="00F14307" w:rsidP="007E2DDF">
            <w:pPr>
              <w:rPr>
                <w:rFonts w:ascii="Arial" w:hAnsi="Arial" w:cs="Arial"/>
                <w:sz w:val="24"/>
                <w:szCs w:val="24"/>
              </w:rPr>
            </w:pPr>
            <w:r w:rsidRPr="00F14307">
              <w:rPr>
                <w:rFonts w:ascii="Arial" w:hAnsi="Arial" w:cs="Arial"/>
                <w:sz w:val="24"/>
                <w:szCs w:val="24"/>
              </w:rPr>
              <w:t>This policy sets out how</w:t>
            </w:r>
            <w:proofErr w:type="gramStart"/>
            <w:r w:rsidRPr="00F14307">
              <w:rPr>
                <w:rFonts w:ascii="Arial" w:hAnsi="Arial" w:cs="Arial"/>
                <w:sz w:val="24"/>
                <w:szCs w:val="24"/>
              </w:rPr>
              <w:t xml:space="preser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manages situations where a property may have been abandoned by a resident, and how we respond to prolonged or unexplained absence.</w:t>
            </w:r>
          </w:p>
        </w:tc>
      </w:tr>
      <w:tr w:rsidR="00F14307" w:rsidRPr="00F14307" w14:paraId="24F62016" w14:textId="77777777" w:rsidTr="007E2DDF">
        <w:trPr>
          <w:jc w:val="center"/>
        </w:trPr>
        <w:tc>
          <w:tcPr>
            <w:tcW w:w="2655" w:type="dxa"/>
            <w:tcBorders>
              <w:top w:val="single" w:sz="4" w:space="0" w:color="auto"/>
              <w:left w:val="single" w:sz="4" w:space="0" w:color="auto"/>
              <w:bottom w:val="single" w:sz="4" w:space="0" w:color="auto"/>
              <w:right w:val="single" w:sz="4" w:space="0" w:color="auto"/>
            </w:tcBorders>
            <w:hideMark/>
          </w:tcPr>
          <w:p w14:paraId="42021FD5" w14:textId="77777777" w:rsidR="00F14307" w:rsidRPr="00F14307" w:rsidRDefault="00F14307" w:rsidP="007E2DDF">
            <w:pPr>
              <w:rPr>
                <w:rFonts w:ascii="Arial" w:hAnsi="Arial" w:cs="Arial"/>
                <w:b/>
                <w:bCs/>
                <w:sz w:val="24"/>
                <w:szCs w:val="24"/>
              </w:rPr>
            </w:pPr>
            <w:r w:rsidRPr="00F14307">
              <w:rPr>
                <w:rFonts w:ascii="Arial" w:hAnsi="Arial" w:cs="Arial"/>
                <w:b/>
                <w:bCs/>
                <w:sz w:val="24"/>
                <w:szCs w:val="24"/>
              </w:rPr>
              <w:t>Policy Owner</w:t>
            </w:r>
          </w:p>
        </w:tc>
        <w:tc>
          <w:tcPr>
            <w:tcW w:w="5915" w:type="dxa"/>
            <w:tcBorders>
              <w:top w:val="single" w:sz="4" w:space="0" w:color="auto"/>
              <w:left w:val="single" w:sz="4" w:space="0" w:color="auto"/>
              <w:bottom w:val="single" w:sz="4" w:space="0" w:color="auto"/>
              <w:right w:val="single" w:sz="4" w:space="0" w:color="auto"/>
            </w:tcBorders>
            <w:hideMark/>
          </w:tcPr>
          <w:p w14:paraId="668C0704" w14:textId="5B1EEC2A" w:rsidR="00F14307" w:rsidRPr="00F14307" w:rsidRDefault="00F14307" w:rsidP="007E2DDF">
            <w:pPr>
              <w:rPr>
                <w:rFonts w:ascii="Arial" w:hAnsi="Arial" w:cs="Arial"/>
                <w:sz w:val="24"/>
                <w:szCs w:val="24"/>
              </w:rPr>
            </w:pPr>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p>
        </w:tc>
      </w:tr>
      <w:tr w:rsidR="00F14307" w:rsidRPr="00F14307" w14:paraId="28E81684" w14:textId="77777777" w:rsidTr="007E2DDF">
        <w:trPr>
          <w:jc w:val="center"/>
        </w:trPr>
        <w:tc>
          <w:tcPr>
            <w:tcW w:w="2655" w:type="dxa"/>
            <w:tcBorders>
              <w:top w:val="single" w:sz="4" w:space="0" w:color="auto"/>
              <w:left w:val="single" w:sz="4" w:space="0" w:color="auto"/>
              <w:bottom w:val="single" w:sz="4" w:space="0" w:color="auto"/>
              <w:right w:val="single" w:sz="4" w:space="0" w:color="auto"/>
            </w:tcBorders>
          </w:tcPr>
          <w:p w14:paraId="1139BA98" w14:textId="77777777" w:rsidR="00F14307" w:rsidRPr="00F14307" w:rsidRDefault="00F14307" w:rsidP="007E2DDF">
            <w:pPr>
              <w:rPr>
                <w:rFonts w:ascii="Arial" w:hAnsi="Arial" w:cs="Arial"/>
                <w:b/>
                <w:bCs/>
                <w:sz w:val="24"/>
                <w:szCs w:val="24"/>
              </w:rPr>
            </w:pPr>
            <w:r w:rsidRPr="00F14307">
              <w:rPr>
                <w:rFonts w:ascii="Arial" w:hAnsi="Arial" w:cs="Arial"/>
                <w:b/>
                <w:bCs/>
                <w:sz w:val="24"/>
                <w:szCs w:val="24"/>
              </w:rPr>
              <w:t>Approved By</w:t>
            </w:r>
          </w:p>
        </w:tc>
        <w:tc>
          <w:tcPr>
            <w:tcW w:w="5915" w:type="dxa"/>
            <w:tcBorders>
              <w:top w:val="single" w:sz="4" w:space="0" w:color="auto"/>
              <w:left w:val="single" w:sz="4" w:space="0" w:color="auto"/>
              <w:bottom w:val="single" w:sz="4" w:space="0" w:color="auto"/>
              <w:right w:val="single" w:sz="4" w:space="0" w:color="auto"/>
            </w:tcBorders>
          </w:tcPr>
          <w:p w14:paraId="6EB82172" w14:textId="77777777" w:rsidR="00F14307" w:rsidRPr="00F14307" w:rsidRDefault="00F14307" w:rsidP="007E2DDF">
            <w:pPr>
              <w:rPr>
                <w:rFonts w:ascii="Arial" w:eastAsia="Arial" w:hAnsi="Arial" w:cs="Arial"/>
                <w:color w:val="FF0000"/>
                <w:sz w:val="24"/>
                <w:szCs w:val="24"/>
              </w:rPr>
            </w:pPr>
            <w:r w:rsidRPr="00F14307">
              <w:rPr>
                <w:rFonts w:ascii="Arial" w:eastAsia="Arial" w:hAnsi="Arial" w:cs="Arial"/>
                <w:i/>
                <w:iCs/>
                <w:color w:val="FF0000"/>
                <w:sz w:val="24"/>
                <w:szCs w:val="24"/>
                <w:lang w:val="en-GB"/>
              </w:rPr>
              <w:t>[                                ]</w:t>
            </w:r>
          </w:p>
        </w:tc>
      </w:tr>
      <w:tr w:rsidR="00F14307" w:rsidRPr="00F14307" w14:paraId="4B41BD1F" w14:textId="77777777" w:rsidTr="007E2DDF">
        <w:trPr>
          <w:jc w:val="center"/>
        </w:trPr>
        <w:tc>
          <w:tcPr>
            <w:tcW w:w="2655" w:type="dxa"/>
            <w:tcBorders>
              <w:top w:val="single" w:sz="4" w:space="0" w:color="auto"/>
              <w:left w:val="single" w:sz="4" w:space="0" w:color="auto"/>
              <w:bottom w:val="single" w:sz="4" w:space="0" w:color="auto"/>
              <w:right w:val="single" w:sz="4" w:space="0" w:color="auto"/>
            </w:tcBorders>
            <w:hideMark/>
          </w:tcPr>
          <w:p w14:paraId="6AB4826B" w14:textId="77777777" w:rsidR="00F14307" w:rsidRPr="00F14307" w:rsidRDefault="00F14307" w:rsidP="007E2DDF">
            <w:pPr>
              <w:rPr>
                <w:rFonts w:ascii="Arial" w:hAnsi="Arial" w:cs="Arial"/>
                <w:b/>
                <w:bCs/>
                <w:sz w:val="24"/>
                <w:szCs w:val="24"/>
              </w:rPr>
            </w:pPr>
            <w:r w:rsidRPr="00F14307">
              <w:rPr>
                <w:rFonts w:ascii="Arial" w:hAnsi="Arial" w:cs="Arial"/>
                <w:b/>
                <w:bCs/>
                <w:sz w:val="24"/>
                <w:szCs w:val="24"/>
              </w:rPr>
              <w:t>Approval Date</w:t>
            </w:r>
          </w:p>
        </w:tc>
        <w:tc>
          <w:tcPr>
            <w:tcW w:w="5915" w:type="dxa"/>
            <w:tcBorders>
              <w:top w:val="single" w:sz="4" w:space="0" w:color="auto"/>
              <w:left w:val="single" w:sz="4" w:space="0" w:color="auto"/>
              <w:bottom w:val="single" w:sz="4" w:space="0" w:color="auto"/>
              <w:right w:val="single" w:sz="4" w:space="0" w:color="auto"/>
            </w:tcBorders>
            <w:hideMark/>
          </w:tcPr>
          <w:p w14:paraId="29FC331E" w14:textId="4C56F9FA" w:rsidR="00F14307" w:rsidRPr="00F14307" w:rsidRDefault="00F14307" w:rsidP="007E2DDF">
            <w:pPr>
              <w:rPr>
                <w:rFonts w:ascii="Arial" w:hAnsi="Arial" w:cs="Arial"/>
                <w:sz w:val="24"/>
                <w:szCs w:val="24"/>
              </w:rPr>
            </w:pPr>
          </w:p>
        </w:tc>
      </w:tr>
      <w:tr w:rsidR="00F14307" w:rsidRPr="00F14307" w14:paraId="1650849E" w14:textId="77777777" w:rsidTr="007E2DDF">
        <w:trPr>
          <w:jc w:val="center"/>
        </w:trPr>
        <w:tc>
          <w:tcPr>
            <w:tcW w:w="2655" w:type="dxa"/>
            <w:tcBorders>
              <w:top w:val="single" w:sz="4" w:space="0" w:color="auto"/>
              <w:left w:val="single" w:sz="4" w:space="0" w:color="auto"/>
              <w:bottom w:val="single" w:sz="4" w:space="0" w:color="auto"/>
              <w:right w:val="single" w:sz="4" w:space="0" w:color="auto"/>
            </w:tcBorders>
            <w:hideMark/>
          </w:tcPr>
          <w:p w14:paraId="34012315" w14:textId="77777777" w:rsidR="00F14307" w:rsidRPr="00F14307" w:rsidRDefault="00F14307" w:rsidP="007E2DDF">
            <w:pPr>
              <w:rPr>
                <w:rFonts w:ascii="Arial" w:hAnsi="Arial" w:cs="Arial"/>
                <w:b/>
                <w:bCs/>
                <w:sz w:val="24"/>
                <w:szCs w:val="24"/>
              </w:rPr>
            </w:pPr>
            <w:r w:rsidRPr="00F14307">
              <w:rPr>
                <w:rFonts w:ascii="Arial" w:hAnsi="Arial" w:cs="Arial"/>
                <w:b/>
                <w:bCs/>
                <w:sz w:val="24"/>
                <w:szCs w:val="24"/>
              </w:rPr>
              <w:t>Last Review Date</w:t>
            </w:r>
          </w:p>
        </w:tc>
        <w:tc>
          <w:tcPr>
            <w:tcW w:w="5915" w:type="dxa"/>
            <w:tcBorders>
              <w:top w:val="single" w:sz="4" w:space="0" w:color="auto"/>
              <w:left w:val="single" w:sz="4" w:space="0" w:color="auto"/>
              <w:bottom w:val="single" w:sz="4" w:space="0" w:color="auto"/>
              <w:right w:val="single" w:sz="4" w:space="0" w:color="auto"/>
            </w:tcBorders>
            <w:hideMark/>
          </w:tcPr>
          <w:p w14:paraId="2AABA7C9" w14:textId="77777777" w:rsidR="00F14307" w:rsidRPr="00F14307" w:rsidRDefault="00F14307" w:rsidP="007E2DDF">
            <w:pPr>
              <w:rPr>
                <w:rFonts w:ascii="Arial" w:hAnsi="Arial" w:cs="Arial"/>
                <w:sz w:val="24"/>
                <w:szCs w:val="24"/>
              </w:rPr>
            </w:pPr>
            <w:r w:rsidRPr="00F14307">
              <w:rPr>
                <w:rFonts w:ascii="Arial" w:hAnsi="Arial" w:cs="Arial"/>
                <w:sz w:val="24"/>
                <w:szCs w:val="24"/>
              </w:rPr>
              <w:t>-</w:t>
            </w:r>
          </w:p>
        </w:tc>
      </w:tr>
      <w:tr w:rsidR="00F14307" w:rsidRPr="00F14307" w14:paraId="44C9AA58" w14:textId="77777777" w:rsidTr="007E2DDF">
        <w:trPr>
          <w:jc w:val="center"/>
        </w:trPr>
        <w:tc>
          <w:tcPr>
            <w:tcW w:w="2655" w:type="dxa"/>
            <w:tcBorders>
              <w:top w:val="single" w:sz="4" w:space="0" w:color="auto"/>
              <w:left w:val="single" w:sz="4" w:space="0" w:color="auto"/>
              <w:bottom w:val="single" w:sz="4" w:space="0" w:color="auto"/>
              <w:right w:val="single" w:sz="4" w:space="0" w:color="auto"/>
            </w:tcBorders>
            <w:hideMark/>
          </w:tcPr>
          <w:p w14:paraId="29FC5686" w14:textId="77777777" w:rsidR="00F14307" w:rsidRPr="00F14307" w:rsidRDefault="00F14307" w:rsidP="007E2DDF">
            <w:pPr>
              <w:rPr>
                <w:rFonts w:ascii="Arial" w:hAnsi="Arial" w:cs="Arial"/>
                <w:b/>
                <w:bCs/>
                <w:sz w:val="24"/>
                <w:szCs w:val="24"/>
              </w:rPr>
            </w:pPr>
            <w:r w:rsidRPr="00F14307">
              <w:rPr>
                <w:rFonts w:ascii="Arial" w:hAnsi="Arial" w:cs="Arial"/>
                <w:b/>
                <w:bCs/>
                <w:sz w:val="24"/>
                <w:szCs w:val="24"/>
              </w:rPr>
              <w:t>Version</w:t>
            </w:r>
          </w:p>
        </w:tc>
        <w:tc>
          <w:tcPr>
            <w:tcW w:w="5915" w:type="dxa"/>
            <w:tcBorders>
              <w:top w:val="single" w:sz="4" w:space="0" w:color="auto"/>
              <w:left w:val="single" w:sz="4" w:space="0" w:color="auto"/>
              <w:bottom w:val="single" w:sz="4" w:space="0" w:color="auto"/>
              <w:right w:val="single" w:sz="4" w:space="0" w:color="auto"/>
            </w:tcBorders>
            <w:hideMark/>
          </w:tcPr>
          <w:p w14:paraId="50902433" w14:textId="77777777" w:rsidR="00F14307" w:rsidRPr="00F14307" w:rsidRDefault="00F14307" w:rsidP="007E2DDF">
            <w:pPr>
              <w:rPr>
                <w:rFonts w:ascii="Arial" w:hAnsi="Arial" w:cs="Arial"/>
                <w:sz w:val="24"/>
                <w:szCs w:val="24"/>
              </w:rPr>
            </w:pPr>
            <w:r w:rsidRPr="00F14307">
              <w:rPr>
                <w:rFonts w:ascii="Arial" w:hAnsi="Arial" w:cs="Arial"/>
                <w:sz w:val="24"/>
                <w:szCs w:val="24"/>
              </w:rPr>
              <w:t>1.0</w:t>
            </w:r>
          </w:p>
        </w:tc>
      </w:tr>
      <w:tr w:rsidR="00F14307" w:rsidRPr="00F14307" w14:paraId="7695D584" w14:textId="77777777" w:rsidTr="007E2DDF">
        <w:trPr>
          <w:jc w:val="center"/>
        </w:trPr>
        <w:tc>
          <w:tcPr>
            <w:tcW w:w="2655" w:type="dxa"/>
            <w:tcBorders>
              <w:top w:val="single" w:sz="4" w:space="0" w:color="auto"/>
              <w:left w:val="single" w:sz="4" w:space="0" w:color="auto"/>
              <w:bottom w:val="single" w:sz="4" w:space="0" w:color="auto"/>
              <w:right w:val="single" w:sz="4" w:space="0" w:color="auto"/>
            </w:tcBorders>
          </w:tcPr>
          <w:p w14:paraId="0798C871" w14:textId="77777777" w:rsidR="00F14307" w:rsidRPr="00F14307" w:rsidRDefault="00F14307" w:rsidP="007E2DDF">
            <w:pPr>
              <w:rPr>
                <w:rFonts w:ascii="Arial" w:hAnsi="Arial" w:cs="Arial"/>
                <w:b/>
                <w:bCs/>
                <w:sz w:val="24"/>
                <w:szCs w:val="24"/>
              </w:rPr>
            </w:pPr>
            <w:r w:rsidRPr="00F14307">
              <w:rPr>
                <w:rFonts w:ascii="Arial" w:hAnsi="Arial" w:cs="Arial"/>
                <w:b/>
                <w:bCs/>
                <w:sz w:val="24"/>
                <w:szCs w:val="24"/>
              </w:rPr>
              <w:t xml:space="preserve">Review cycle: </w:t>
            </w:r>
          </w:p>
          <w:p w14:paraId="0B4E3BB2" w14:textId="77777777" w:rsidR="00F14307" w:rsidRPr="00F14307" w:rsidRDefault="00F14307" w:rsidP="007E2DDF">
            <w:pPr>
              <w:rPr>
                <w:rFonts w:ascii="Arial" w:hAnsi="Arial" w:cs="Arial"/>
                <w:b/>
                <w:bCs/>
                <w:sz w:val="24"/>
                <w:szCs w:val="24"/>
              </w:rPr>
            </w:pPr>
          </w:p>
        </w:tc>
        <w:tc>
          <w:tcPr>
            <w:tcW w:w="5915" w:type="dxa"/>
            <w:tcBorders>
              <w:top w:val="single" w:sz="4" w:space="0" w:color="auto"/>
              <w:left w:val="single" w:sz="4" w:space="0" w:color="auto"/>
              <w:bottom w:val="single" w:sz="4" w:space="0" w:color="auto"/>
              <w:right w:val="single" w:sz="4" w:space="0" w:color="auto"/>
            </w:tcBorders>
            <w:hideMark/>
          </w:tcPr>
          <w:p w14:paraId="5354C852" w14:textId="77777777" w:rsidR="00F14307" w:rsidRPr="00F14307" w:rsidRDefault="00F14307" w:rsidP="007E2DDF">
            <w:pPr>
              <w:rPr>
                <w:rFonts w:ascii="Arial" w:hAnsi="Arial" w:cs="Arial"/>
                <w:sz w:val="24"/>
                <w:szCs w:val="24"/>
              </w:rPr>
            </w:pPr>
            <w:r w:rsidRPr="00F14307">
              <w:rPr>
                <w:rFonts w:ascii="Arial" w:hAnsi="Arial" w:cs="Arial"/>
                <w:sz w:val="24"/>
                <w:szCs w:val="24"/>
              </w:rPr>
              <w:t xml:space="preserve">Every 3 </w:t>
            </w:r>
            <w:proofErr w:type="gramStart"/>
            <w:r w:rsidRPr="00F14307">
              <w:rPr>
                <w:rFonts w:ascii="Arial" w:hAnsi="Arial" w:cs="Arial"/>
                <w:sz w:val="24"/>
                <w:szCs w:val="24"/>
              </w:rPr>
              <w:t>years unless</w:t>
            </w:r>
            <w:proofErr w:type="gramEnd"/>
            <w:r w:rsidRPr="00F14307">
              <w:rPr>
                <w:rFonts w:ascii="Arial" w:hAnsi="Arial" w:cs="Arial"/>
                <w:sz w:val="24"/>
                <w:szCs w:val="24"/>
              </w:rPr>
              <w:t xml:space="preserve"> there is a significant incident or a change to regulations</w:t>
            </w:r>
          </w:p>
        </w:tc>
      </w:tr>
      <w:tr w:rsidR="00F14307" w:rsidRPr="00F14307" w14:paraId="43421854" w14:textId="77777777" w:rsidTr="007E2DDF">
        <w:trPr>
          <w:jc w:val="center"/>
        </w:trPr>
        <w:tc>
          <w:tcPr>
            <w:tcW w:w="2655" w:type="dxa"/>
            <w:tcBorders>
              <w:top w:val="single" w:sz="4" w:space="0" w:color="auto"/>
              <w:left w:val="single" w:sz="4" w:space="0" w:color="auto"/>
              <w:bottom w:val="single" w:sz="4" w:space="0" w:color="auto"/>
              <w:right w:val="single" w:sz="4" w:space="0" w:color="auto"/>
            </w:tcBorders>
            <w:hideMark/>
          </w:tcPr>
          <w:p w14:paraId="6D2D2016" w14:textId="77777777" w:rsidR="00F14307" w:rsidRPr="00F14307" w:rsidRDefault="00F14307" w:rsidP="007E2DDF">
            <w:pPr>
              <w:rPr>
                <w:rFonts w:ascii="Arial" w:hAnsi="Arial" w:cs="Arial"/>
                <w:b/>
                <w:bCs/>
                <w:sz w:val="24"/>
                <w:szCs w:val="24"/>
              </w:rPr>
            </w:pPr>
            <w:r w:rsidRPr="00F14307">
              <w:rPr>
                <w:rFonts w:ascii="Arial" w:hAnsi="Arial" w:cs="Arial"/>
                <w:b/>
                <w:bCs/>
                <w:sz w:val="24"/>
                <w:szCs w:val="24"/>
              </w:rPr>
              <w:t>Next Review Date</w:t>
            </w:r>
          </w:p>
        </w:tc>
        <w:tc>
          <w:tcPr>
            <w:tcW w:w="5915" w:type="dxa"/>
            <w:tcBorders>
              <w:top w:val="single" w:sz="4" w:space="0" w:color="auto"/>
              <w:left w:val="single" w:sz="4" w:space="0" w:color="auto"/>
              <w:bottom w:val="single" w:sz="4" w:space="0" w:color="auto"/>
              <w:right w:val="single" w:sz="4" w:space="0" w:color="auto"/>
            </w:tcBorders>
            <w:hideMark/>
          </w:tcPr>
          <w:p w14:paraId="7734E500" w14:textId="77777777" w:rsidR="00F14307" w:rsidRPr="00F14307" w:rsidRDefault="00F14307" w:rsidP="007E2DDF">
            <w:pPr>
              <w:rPr>
                <w:rFonts w:ascii="Arial" w:hAnsi="Arial" w:cs="Arial"/>
                <w:sz w:val="24"/>
                <w:szCs w:val="24"/>
              </w:rPr>
            </w:pP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                     </w:t>
            </w:r>
            <w:proofErr w:type="gramStart"/>
            <w:r w:rsidRPr="00F14307">
              <w:rPr>
                <w:rFonts w:ascii="Arial" w:eastAsia="Arial" w:hAnsi="Arial" w:cs="Arial"/>
                <w:i/>
                <w:iCs/>
                <w:color w:val="FF0000"/>
                <w:sz w:val="24"/>
                <w:szCs w:val="24"/>
                <w:lang w:val="en-GB"/>
              </w:rPr>
              <w:t xml:space="preserve">  </w:t>
            </w:r>
            <w:r w:rsidRPr="00F14307">
              <w:rPr>
                <w:rFonts w:ascii="Arial" w:eastAsia="Arial" w:hAnsi="Arial" w:cs="Arial"/>
                <w:color w:val="FF0000"/>
                <w:sz w:val="24"/>
                <w:szCs w:val="24"/>
                <w:lang w:val="en-GB"/>
              </w:rPr>
              <w:t>]</w:t>
            </w:r>
            <w:proofErr w:type="gramEnd"/>
            <w:r w:rsidRPr="00F14307">
              <w:rPr>
                <w:rFonts w:ascii="Arial" w:hAnsi="Arial" w:cs="Arial"/>
                <w:sz w:val="24"/>
                <w:szCs w:val="24"/>
              </w:rPr>
              <w:t xml:space="preserve"> 2029</w:t>
            </w:r>
          </w:p>
        </w:tc>
      </w:tr>
      <w:tr w:rsidR="00F14307" w:rsidRPr="00F14307" w14:paraId="365F67D9" w14:textId="77777777" w:rsidTr="007E2DDF">
        <w:trPr>
          <w:jc w:val="center"/>
        </w:trPr>
        <w:tc>
          <w:tcPr>
            <w:tcW w:w="2655" w:type="dxa"/>
            <w:tcBorders>
              <w:top w:val="single" w:sz="4" w:space="0" w:color="auto"/>
              <w:left w:val="single" w:sz="4" w:space="0" w:color="auto"/>
              <w:bottom w:val="single" w:sz="4" w:space="0" w:color="auto"/>
              <w:right w:val="single" w:sz="4" w:space="0" w:color="auto"/>
            </w:tcBorders>
            <w:hideMark/>
          </w:tcPr>
          <w:p w14:paraId="59AC1493" w14:textId="77777777" w:rsidR="00F14307" w:rsidRPr="00F14307" w:rsidRDefault="00F14307" w:rsidP="007E2DDF">
            <w:pPr>
              <w:rPr>
                <w:rFonts w:ascii="Arial" w:hAnsi="Arial" w:cs="Arial"/>
                <w:b/>
                <w:bCs/>
                <w:sz w:val="24"/>
                <w:szCs w:val="24"/>
              </w:rPr>
            </w:pPr>
            <w:proofErr w:type="gramStart"/>
            <w:r w:rsidRPr="00F14307">
              <w:rPr>
                <w:rFonts w:ascii="Arial" w:hAnsi="Arial" w:cs="Arial"/>
                <w:b/>
                <w:bCs/>
                <w:sz w:val="24"/>
                <w:szCs w:val="24"/>
              </w:rPr>
              <w:t>Who</w:t>
            </w:r>
            <w:proofErr w:type="gramEnd"/>
            <w:r w:rsidRPr="00F14307">
              <w:rPr>
                <w:rFonts w:ascii="Arial" w:hAnsi="Arial" w:cs="Arial"/>
                <w:b/>
                <w:bCs/>
                <w:sz w:val="24"/>
                <w:szCs w:val="24"/>
              </w:rPr>
              <w:t xml:space="preserve"> this applies to: </w:t>
            </w:r>
          </w:p>
        </w:tc>
        <w:tc>
          <w:tcPr>
            <w:tcW w:w="5915" w:type="dxa"/>
            <w:tcBorders>
              <w:top w:val="single" w:sz="4" w:space="0" w:color="auto"/>
              <w:left w:val="single" w:sz="4" w:space="0" w:color="auto"/>
              <w:bottom w:val="single" w:sz="4" w:space="0" w:color="auto"/>
              <w:right w:val="single" w:sz="4" w:space="0" w:color="auto"/>
            </w:tcBorders>
            <w:hideMark/>
          </w:tcPr>
          <w:p w14:paraId="399E1EE0" w14:textId="77777777" w:rsidR="00F14307" w:rsidRPr="00F14307" w:rsidRDefault="00F14307" w:rsidP="00F14307">
            <w:pPr>
              <w:pStyle w:val="ListParagraph"/>
              <w:numPr>
                <w:ilvl w:val="0"/>
                <w:numId w:val="9"/>
              </w:numPr>
              <w:spacing w:after="120"/>
              <w:contextualSpacing/>
              <w:rPr>
                <w:rFonts w:ascii="Arial" w:hAnsi="Arial" w:cs="Arial"/>
                <w:sz w:val="24"/>
                <w:szCs w:val="24"/>
              </w:rPr>
            </w:pPr>
            <w:r w:rsidRPr="00F14307">
              <w:rPr>
                <w:rFonts w:ascii="Arial" w:hAnsi="Arial" w:cs="Arial"/>
                <w:sz w:val="24"/>
                <w:szCs w:val="24"/>
              </w:rPr>
              <w:t>Staff</w:t>
            </w:r>
          </w:p>
          <w:p w14:paraId="02133831" w14:textId="77777777" w:rsidR="00F14307" w:rsidRPr="00F14307" w:rsidRDefault="00F14307" w:rsidP="00F14307">
            <w:pPr>
              <w:pStyle w:val="ListParagraph"/>
              <w:numPr>
                <w:ilvl w:val="0"/>
                <w:numId w:val="9"/>
              </w:numPr>
              <w:spacing w:after="120"/>
              <w:contextualSpacing/>
              <w:rPr>
                <w:rFonts w:ascii="Arial" w:hAnsi="Arial" w:cs="Arial"/>
                <w:sz w:val="24"/>
                <w:szCs w:val="24"/>
              </w:rPr>
            </w:pPr>
            <w:r w:rsidRPr="00F14307">
              <w:rPr>
                <w:rFonts w:ascii="Arial" w:hAnsi="Arial" w:cs="Arial"/>
                <w:sz w:val="24"/>
                <w:szCs w:val="24"/>
              </w:rPr>
              <w:t xml:space="preserve">Tenants/Residents  </w:t>
            </w:r>
          </w:p>
        </w:tc>
      </w:tr>
      <w:tr w:rsidR="00F14307" w:rsidRPr="00F14307" w14:paraId="5FC038A7" w14:textId="77777777" w:rsidTr="007E2DDF">
        <w:trPr>
          <w:jc w:val="center"/>
        </w:trPr>
        <w:tc>
          <w:tcPr>
            <w:tcW w:w="2655" w:type="dxa"/>
            <w:tcBorders>
              <w:top w:val="single" w:sz="4" w:space="0" w:color="auto"/>
              <w:left w:val="single" w:sz="4" w:space="0" w:color="auto"/>
              <w:bottom w:val="single" w:sz="4" w:space="0" w:color="auto"/>
              <w:right w:val="single" w:sz="4" w:space="0" w:color="auto"/>
            </w:tcBorders>
            <w:hideMark/>
          </w:tcPr>
          <w:p w14:paraId="051FC495" w14:textId="77777777" w:rsidR="00F14307" w:rsidRPr="00F14307" w:rsidRDefault="00F14307" w:rsidP="007E2DDF">
            <w:pPr>
              <w:rPr>
                <w:rFonts w:ascii="Arial" w:hAnsi="Arial" w:cs="Arial"/>
                <w:b/>
                <w:bCs/>
                <w:sz w:val="24"/>
                <w:szCs w:val="24"/>
              </w:rPr>
            </w:pPr>
            <w:r w:rsidRPr="00F14307">
              <w:rPr>
                <w:rFonts w:ascii="Arial" w:hAnsi="Arial" w:cs="Arial"/>
                <w:b/>
                <w:bCs/>
                <w:sz w:val="24"/>
                <w:szCs w:val="24"/>
              </w:rPr>
              <w:t>Estimated Reading Time</w:t>
            </w:r>
          </w:p>
        </w:tc>
        <w:tc>
          <w:tcPr>
            <w:tcW w:w="5915" w:type="dxa"/>
            <w:tcBorders>
              <w:top w:val="single" w:sz="4" w:space="0" w:color="auto"/>
              <w:left w:val="single" w:sz="4" w:space="0" w:color="auto"/>
              <w:bottom w:val="single" w:sz="4" w:space="0" w:color="auto"/>
              <w:right w:val="single" w:sz="4" w:space="0" w:color="auto"/>
            </w:tcBorders>
            <w:hideMark/>
          </w:tcPr>
          <w:p w14:paraId="2EC53CF4" w14:textId="77777777" w:rsidR="00F14307" w:rsidRPr="00F14307" w:rsidRDefault="00F14307" w:rsidP="007E2DDF">
            <w:pPr>
              <w:rPr>
                <w:rFonts w:ascii="Arial" w:hAnsi="Arial" w:cs="Arial"/>
                <w:sz w:val="24"/>
                <w:szCs w:val="24"/>
              </w:rPr>
            </w:pPr>
            <w:r w:rsidRPr="00F14307">
              <w:rPr>
                <w:rFonts w:ascii="Arial" w:hAnsi="Arial" w:cs="Arial"/>
                <w:sz w:val="24"/>
                <w:szCs w:val="24"/>
              </w:rPr>
              <w:t xml:space="preserve"> 10 minutes </w:t>
            </w:r>
          </w:p>
        </w:tc>
      </w:tr>
      <w:tr w:rsidR="00F14307" w:rsidRPr="00F14307" w14:paraId="6A847A08" w14:textId="77777777" w:rsidTr="007E2DDF">
        <w:trPr>
          <w:jc w:val="center"/>
        </w:trPr>
        <w:tc>
          <w:tcPr>
            <w:tcW w:w="2655" w:type="dxa"/>
            <w:tcBorders>
              <w:top w:val="single" w:sz="4" w:space="0" w:color="auto"/>
              <w:left w:val="single" w:sz="4" w:space="0" w:color="auto"/>
              <w:bottom w:val="single" w:sz="4" w:space="0" w:color="auto"/>
              <w:right w:val="single" w:sz="4" w:space="0" w:color="auto"/>
            </w:tcBorders>
            <w:hideMark/>
          </w:tcPr>
          <w:p w14:paraId="6C4A3A9A" w14:textId="77777777" w:rsidR="00F14307" w:rsidRPr="00F14307" w:rsidRDefault="00F14307" w:rsidP="007E2DDF">
            <w:pPr>
              <w:rPr>
                <w:rFonts w:ascii="Arial" w:hAnsi="Arial" w:cs="Arial"/>
                <w:b/>
                <w:bCs/>
                <w:sz w:val="24"/>
                <w:szCs w:val="24"/>
              </w:rPr>
            </w:pPr>
            <w:r w:rsidRPr="00F14307">
              <w:rPr>
                <w:rFonts w:ascii="Arial" w:hAnsi="Arial" w:cs="Arial"/>
                <w:b/>
                <w:bCs/>
                <w:sz w:val="24"/>
                <w:szCs w:val="24"/>
              </w:rPr>
              <w:t>Key Related Documents</w:t>
            </w:r>
          </w:p>
        </w:tc>
        <w:tc>
          <w:tcPr>
            <w:tcW w:w="5915" w:type="dxa"/>
            <w:tcBorders>
              <w:top w:val="single" w:sz="4" w:space="0" w:color="auto"/>
              <w:left w:val="single" w:sz="4" w:space="0" w:color="auto"/>
              <w:bottom w:val="single" w:sz="4" w:space="0" w:color="auto"/>
              <w:right w:val="single" w:sz="4" w:space="0" w:color="auto"/>
            </w:tcBorders>
            <w:hideMark/>
          </w:tcPr>
          <w:p w14:paraId="76B72146" w14:textId="77777777" w:rsidR="00F14307" w:rsidRPr="00F14307" w:rsidRDefault="00F14307" w:rsidP="00F14307">
            <w:pPr>
              <w:pStyle w:val="ListParagraph"/>
              <w:numPr>
                <w:ilvl w:val="0"/>
                <w:numId w:val="9"/>
              </w:numPr>
              <w:spacing w:after="120"/>
              <w:contextualSpacing/>
              <w:rPr>
                <w:rFonts w:ascii="Arial" w:hAnsi="Arial" w:cs="Arial"/>
                <w:sz w:val="24"/>
                <w:szCs w:val="24"/>
              </w:rPr>
            </w:pPr>
            <w:r w:rsidRPr="00F14307">
              <w:rPr>
                <w:rFonts w:ascii="Arial" w:hAnsi="Arial" w:cs="Arial"/>
                <w:sz w:val="24"/>
                <w:szCs w:val="24"/>
              </w:rPr>
              <w:t xml:space="preserve"> Tenancy &amp; Occupancy Policy </w:t>
            </w:r>
          </w:p>
        </w:tc>
      </w:tr>
    </w:tbl>
    <w:p w14:paraId="774A6BA1" w14:textId="77777777" w:rsidR="00F14307" w:rsidRPr="00F14307" w:rsidRDefault="00F14307" w:rsidP="00F14307">
      <w:pPr>
        <w:rPr>
          <w:rFonts w:ascii="Arial" w:hAnsi="Arial" w:cs="Arial"/>
          <w:sz w:val="24"/>
          <w:szCs w:val="24"/>
        </w:rPr>
      </w:pPr>
    </w:p>
    <w:p w14:paraId="7D1000D0" w14:textId="77777777" w:rsidR="00F14307" w:rsidRPr="00F14307" w:rsidRDefault="00F14307" w:rsidP="00F14307">
      <w:pPr>
        <w:rPr>
          <w:rFonts w:ascii="Arial" w:hAnsi="Arial" w:cs="Arial"/>
          <w:sz w:val="24"/>
          <w:szCs w:val="24"/>
        </w:rPr>
      </w:pPr>
    </w:p>
    <w:p w14:paraId="69FC192E" w14:textId="77777777" w:rsidR="00F14307" w:rsidRPr="00F14307" w:rsidRDefault="00F14307" w:rsidP="00F14307">
      <w:pPr>
        <w:rPr>
          <w:rFonts w:ascii="Arial" w:eastAsiaTheme="majorEastAsia" w:hAnsi="Arial" w:cs="Arial"/>
          <w:sz w:val="24"/>
          <w:szCs w:val="24"/>
        </w:rPr>
      </w:pPr>
      <w:r w:rsidRPr="00F14307">
        <w:rPr>
          <w:rFonts w:ascii="Arial" w:hAnsi="Arial" w:cs="Arial"/>
          <w:sz w:val="24"/>
          <w:szCs w:val="24"/>
        </w:rPr>
        <w:br w:type="page"/>
      </w:r>
    </w:p>
    <w:p w14:paraId="075EF007" w14:textId="77777777" w:rsidR="00F14307" w:rsidRPr="00F14307" w:rsidRDefault="00F14307" w:rsidP="00F14307">
      <w:pPr>
        <w:pStyle w:val="Style1"/>
      </w:pPr>
      <w:r w:rsidRPr="00F14307">
        <w:lastRenderedPageBreak/>
        <w:t>Purpose</w:t>
      </w:r>
    </w:p>
    <w:p w14:paraId="602AE8C0" w14:textId="3FC0B9D2" w:rsidR="00F14307" w:rsidRDefault="00F14307" w:rsidP="00F14307">
      <w:pPr>
        <w:rPr>
          <w:rFonts w:ascii="Arial" w:hAnsi="Arial" w:cs="Arial"/>
          <w:sz w:val="24"/>
          <w:szCs w:val="24"/>
        </w:rPr>
      </w:pPr>
      <w:r w:rsidRPr="00F14307">
        <w:rPr>
          <w:rFonts w:ascii="Arial" w:hAnsi="Arial" w:cs="Arial"/>
          <w:sz w:val="24"/>
          <w:szCs w:val="24"/>
        </w:rPr>
        <w:t xml:space="preserve">This policy sets out how </w:t>
      </w:r>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manages situations where a property may have been abandoned by a resident, and how we respond to prolonged or unexplained absence. </w:t>
      </w:r>
      <w:r>
        <w:rPr>
          <w:rFonts w:ascii="Arial" w:hAnsi="Arial" w:cs="Arial"/>
          <w:sz w:val="24"/>
          <w:szCs w:val="24"/>
        </w:rPr>
        <w:t xml:space="preserve"> </w:t>
      </w:r>
    </w:p>
    <w:p w14:paraId="6CBF28D7" w14:textId="77777777" w:rsidR="00F14307" w:rsidRPr="00F14307" w:rsidRDefault="00F14307" w:rsidP="00F14307">
      <w:pPr>
        <w:rPr>
          <w:rFonts w:ascii="Arial" w:hAnsi="Arial" w:cs="Arial"/>
          <w:sz w:val="24"/>
          <w:szCs w:val="24"/>
        </w:rPr>
      </w:pPr>
    </w:p>
    <w:p w14:paraId="692FEE08" w14:textId="77777777" w:rsidR="00F14307" w:rsidRPr="00F14307" w:rsidRDefault="00F14307" w:rsidP="00F14307">
      <w:pPr>
        <w:pStyle w:val="Style1"/>
      </w:pPr>
      <w:r w:rsidRPr="00F14307">
        <w:t>Legal and Regulatory Framework</w:t>
      </w:r>
    </w:p>
    <w:p w14:paraId="6ECB9267" w14:textId="77777777" w:rsidR="00F14307" w:rsidRPr="00F14307" w:rsidRDefault="00F14307" w:rsidP="00F14307">
      <w:pPr>
        <w:rPr>
          <w:rFonts w:ascii="Arial" w:hAnsi="Arial" w:cs="Arial"/>
          <w:sz w:val="24"/>
          <w:szCs w:val="24"/>
        </w:rPr>
      </w:pPr>
      <w:r w:rsidRPr="00F14307">
        <w:rPr>
          <w:rFonts w:ascii="Arial" w:hAnsi="Arial" w:cs="Arial"/>
          <w:sz w:val="24"/>
          <w:szCs w:val="24"/>
        </w:rPr>
        <w:t>This policy is informed by the following legislation and guidance:</w:t>
      </w:r>
    </w:p>
    <w:p w14:paraId="12BC7008" w14:textId="77777777" w:rsidR="00F14307" w:rsidRPr="00F14307" w:rsidRDefault="00F14307" w:rsidP="00F14307">
      <w:pPr>
        <w:pStyle w:val="ListParagraph"/>
        <w:widowControl/>
        <w:numPr>
          <w:ilvl w:val="0"/>
          <w:numId w:val="11"/>
        </w:numPr>
        <w:spacing w:after="120"/>
        <w:contextualSpacing/>
        <w:rPr>
          <w:rFonts w:ascii="Arial" w:hAnsi="Arial" w:cs="Arial"/>
          <w:sz w:val="24"/>
          <w:szCs w:val="24"/>
        </w:rPr>
      </w:pPr>
      <w:r w:rsidRPr="00F14307">
        <w:rPr>
          <w:rFonts w:ascii="Arial" w:hAnsi="Arial" w:cs="Arial"/>
          <w:sz w:val="24"/>
          <w:szCs w:val="24"/>
        </w:rPr>
        <w:t xml:space="preserve">Renters’ Rights Act 2025 </w:t>
      </w:r>
    </w:p>
    <w:p w14:paraId="6222AB0F" w14:textId="77777777" w:rsidR="00F14307" w:rsidRPr="00F14307" w:rsidRDefault="00F14307" w:rsidP="00F14307">
      <w:pPr>
        <w:pStyle w:val="ListParagraph"/>
        <w:widowControl/>
        <w:numPr>
          <w:ilvl w:val="0"/>
          <w:numId w:val="11"/>
        </w:numPr>
        <w:spacing w:after="120"/>
        <w:contextualSpacing/>
        <w:rPr>
          <w:rFonts w:ascii="Arial" w:hAnsi="Arial" w:cs="Arial"/>
          <w:sz w:val="24"/>
          <w:szCs w:val="24"/>
        </w:rPr>
      </w:pPr>
      <w:r w:rsidRPr="00F14307">
        <w:rPr>
          <w:rFonts w:ascii="Arial" w:hAnsi="Arial" w:cs="Arial"/>
          <w:sz w:val="24"/>
          <w:szCs w:val="24"/>
        </w:rPr>
        <w:t>Housing Act 1988 (as amended)</w:t>
      </w:r>
    </w:p>
    <w:p w14:paraId="67095B94" w14:textId="77777777" w:rsidR="00F14307" w:rsidRPr="00F14307" w:rsidRDefault="00F14307" w:rsidP="00F14307">
      <w:pPr>
        <w:pStyle w:val="ListParagraph"/>
        <w:widowControl/>
        <w:numPr>
          <w:ilvl w:val="0"/>
          <w:numId w:val="11"/>
        </w:numPr>
        <w:spacing w:after="120"/>
        <w:contextualSpacing/>
        <w:rPr>
          <w:rFonts w:ascii="Arial" w:hAnsi="Arial" w:cs="Arial"/>
          <w:sz w:val="24"/>
          <w:szCs w:val="24"/>
        </w:rPr>
      </w:pPr>
      <w:r w:rsidRPr="00F14307">
        <w:rPr>
          <w:rFonts w:ascii="Arial" w:hAnsi="Arial" w:cs="Arial"/>
          <w:sz w:val="24"/>
          <w:szCs w:val="24"/>
        </w:rPr>
        <w:t>Protection from Eviction Act 1977</w:t>
      </w:r>
    </w:p>
    <w:p w14:paraId="6D0B23A4" w14:textId="77777777" w:rsidR="00F14307" w:rsidRPr="00F14307" w:rsidRDefault="00F14307" w:rsidP="00F14307">
      <w:pPr>
        <w:pStyle w:val="ListParagraph"/>
        <w:widowControl/>
        <w:numPr>
          <w:ilvl w:val="0"/>
          <w:numId w:val="11"/>
        </w:numPr>
        <w:spacing w:after="120"/>
        <w:contextualSpacing/>
        <w:rPr>
          <w:rFonts w:ascii="Arial" w:hAnsi="Arial" w:cs="Arial"/>
          <w:sz w:val="24"/>
          <w:szCs w:val="24"/>
        </w:rPr>
      </w:pPr>
      <w:r w:rsidRPr="00F14307">
        <w:rPr>
          <w:rFonts w:ascii="Arial" w:hAnsi="Arial" w:cs="Arial"/>
          <w:sz w:val="24"/>
          <w:szCs w:val="24"/>
        </w:rPr>
        <w:t xml:space="preserve">Renting Homes (Wales) Act 2016 </w:t>
      </w:r>
    </w:p>
    <w:p w14:paraId="5F63337A" w14:textId="77777777" w:rsidR="00F14307" w:rsidRPr="00F14307" w:rsidRDefault="00F14307" w:rsidP="00F14307">
      <w:pPr>
        <w:pStyle w:val="ListParagraph"/>
        <w:widowControl/>
        <w:numPr>
          <w:ilvl w:val="0"/>
          <w:numId w:val="11"/>
        </w:numPr>
        <w:spacing w:after="120"/>
        <w:contextualSpacing/>
        <w:rPr>
          <w:rFonts w:ascii="Arial" w:hAnsi="Arial" w:cs="Arial"/>
          <w:sz w:val="24"/>
          <w:szCs w:val="24"/>
        </w:rPr>
      </w:pPr>
      <w:r w:rsidRPr="00F14307">
        <w:rPr>
          <w:rFonts w:ascii="Arial" w:hAnsi="Arial" w:cs="Arial"/>
          <w:sz w:val="24"/>
          <w:szCs w:val="24"/>
        </w:rPr>
        <w:t xml:space="preserve">Private Housing (Tenancies) (Scotland) Act 2016 </w:t>
      </w:r>
    </w:p>
    <w:p w14:paraId="7BBAB48C" w14:textId="77777777" w:rsidR="00F14307" w:rsidRPr="00F14307" w:rsidRDefault="00F14307" w:rsidP="00F14307">
      <w:pPr>
        <w:pStyle w:val="ListParagraph"/>
        <w:widowControl/>
        <w:numPr>
          <w:ilvl w:val="0"/>
          <w:numId w:val="11"/>
        </w:numPr>
        <w:spacing w:after="120"/>
        <w:contextualSpacing/>
        <w:rPr>
          <w:rFonts w:ascii="Arial" w:hAnsi="Arial" w:cs="Arial"/>
          <w:sz w:val="24"/>
          <w:szCs w:val="24"/>
        </w:rPr>
      </w:pPr>
      <w:r w:rsidRPr="00F14307">
        <w:rPr>
          <w:rFonts w:ascii="Arial" w:hAnsi="Arial" w:cs="Arial"/>
          <w:sz w:val="24"/>
          <w:szCs w:val="24"/>
        </w:rPr>
        <w:t>Equality Act 2010</w:t>
      </w:r>
    </w:p>
    <w:p w14:paraId="44AD47E9" w14:textId="77777777" w:rsidR="00F14307" w:rsidRPr="00F14307" w:rsidRDefault="00F14307" w:rsidP="00F14307">
      <w:pPr>
        <w:pStyle w:val="ListParagraph"/>
        <w:widowControl/>
        <w:numPr>
          <w:ilvl w:val="0"/>
          <w:numId w:val="11"/>
        </w:numPr>
        <w:spacing w:after="120"/>
        <w:contextualSpacing/>
        <w:rPr>
          <w:rFonts w:ascii="Arial" w:hAnsi="Arial" w:cs="Arial"/>
          <w:sz w:val="24"/>
          <w:szCs w:val="24"/>
        </w:rPr>
      </w:pPr>
      <w:r w:rsidRPr="00F14307">
        <w:rPr>
          <w:rFonts w:ascii="Arial" w:hAnsi="Arial" w:cs="Arial"/>
          <w:sz w:val="24"/>
          <w:szCs w:val="24"/>
        </w:rPr>
        <w:t>Human Rights Act 1998</w:t>
      </w:r>
    </w:p>
    <w:p w14:paraId="46AC8299" w14:textId="77777777" w:rsidR="00F14307" w:rsidRPr="00F14307" w:rsidRDefault="00F14307" w:rsidP="00F14307">
      <w:pPr>
        <w:pStyle w:val="ListParagraph"/>
        <w:widowControl/>
        <w:numPr>
          <w:ilvl w:val="0"/>
          <w:numId w:val="11"/>
        </w:numPr>
        <w:spacing w:after="120"/>
        <w:contextualSpacing/>
        <w:rPr>
          <w:rFonts w:ascii="Arial" w:hAnsi="Arial" w:cs="Arial"/>
          <w:sz w:val="24"/>
          <w:szCs w:val="24"/>
        </w:rPr>
      </w:pPr>
      <w:r w:rsidRPr="00F14307">
        <w:rPr>
          <w:rFonts w:ascii="Arial" w:hAnsi="Arial" w:cs="Arial"/>
          <w:sz w:val="24"/>
          <w:szCs w:val="24"/>
        </w:rPr>
        <w:t>Data Protection Act 2018 and UK GDPR</w:t>
      </w:r>
    </w:p>
    <w:p w14:paraId="631AEFF6"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The legislation listed above is not exhaustive.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eastAsia="Arial" w:hAnsi="Arial" w:cs="Arial"/>
          <w:sz w:val="24"/>
          <w:szCs w:val="24"/>
          <w:lang w:val="en-GB"/>
        </w:rPr>
        <w:t xml:space="preserve"> </w:t>
      </w:r>
      <w:r w:rsidRPr="00F14307">
        <w:rPr>
          <w:rFonts w:ascii="Arial" w:hAnsi="Arial" w:cs="Arial"/>
          <w:sz w:val="24"/>
          <w:szCs w:val="24"/>
        </w:rPr>
        <w:t>will take reasonable measures to ensure compliance with all applicable legislation by reviewing policies and procedures and amending them as appropriate.</w:t>
      </w:r>
    </w:p>
    <w:p w14:paraId="1B749C0B" w14:textId="77777777" w:rsidR="00F14307" w:rsidRDefault="00F14307" w:rsidP="00F14307">
      <w:pPr>
        <w:rPr>
          <w:rFonts w:ascii="Arial" w:hAnsi="Arial" w:cs="Arial"/>
          <w:sz w:val="24"/>
          <w:szCs w:val="24"/>
        </w:rPr>
      </w:pPr>
      <w:r w:rsidRPr="00F14307">
        <w:rPr>
          <w:rFonts w:ascii="Arial" w:hAnsi="Arial" w:cs="Arial"/>
          <w:sz w:val="24"/>
          <w:szCs w:val="24"/>
        </w:rPr>
        <w:t xml:space="preserve">Note: The legal routes to recovering possession of </w:t>
      </w:r>
      <w:proofErr w:type="gramStart"/>
      <w:r w:rsidRPr="00F14307">
        <w:rPr>
          <w:rFonts w:ascii="Arial" w:hAnsi="Arial" w:cs="Arial"/>
          <w:sz w:val="24"/>
          <w:szCs w:val="24"/>
        </w:rPr>
        <w:t>an abandoned</w:t>
      </w:r>
      <w:proofErr w:type="gramEnd"/>
      <w:r w:rsidRPr="00F14307">
        <w:rPr>
          <w:rFonts w:ascii="Arial" w:hAnsi="Arial" w:cs="Arial"/>
          <w:sz w:val="24"/>
          <w:szCs w:val="24"/>
        </w:rPr>
        <w:t xml:space="preserve"> property differ significantly between England, Wales and Scotland.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will always follow the procedure specific to the country in which the property is located and may seek legal advice before taking formal action.</w:t>
      </w:r>
    </w:p>
    <w:p w14:paraId="0697C086" w14:textId="77777777" w:rsidR="00F14307" w:rsidRPr="00F14307" w:rsidRDefault="00F14307" w:rsidP="00F14307">
      <w:pPr>
        <w:rPr>
          <w:rFonts w:ascii="Arial" w:hAnsi="Arial" w:cs="Arial"/>
          <w:sz w:val="24"/>
          <w:szCs w:val="24"/>
        </w:rPr>
      </w:pPr>
    </w:p>
    <w:p w14:paraId="63930625" w14:textId="77777777" w:rsidR="00F14307" w:rsidRPr="00F14307" w:rsidRDefault="00F14307" w:rsidP="00F14307">
      <w:pPr>
        <w:pStyle w:val="Style1"/>
      </w:pPr>
      <w:r w:rsidRPr="00F14307">
        <w:t>Policy Statement and Approach</w:t>
      </w:r>
    </w:p>
    <w:p w14:paraId="1A5FA378" w14:textId="77777777" w:rsidR="00F14307" w:rsidRDefault="00F14307" w:rsidP="00F14307">
      <w:pPr>
        <w:rPr>
          <w:rFonts w:ascii="Arial" w:hAnsi="Arial" w:cs="Arial"/>
          <w:sz w:val="24"/>
          <w:szCs w:val="24"/>
        </w:rPr>
      </w:pP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is committed to ensuring that the safety and welfare of our residents is always our </w:t>
      </w:r>
      <w:proofErr w:type="gramStart"/>
      <w:r w:rsidRPr="00F14307">
        <w:rPr>
          <w:rFonts w:ascii="Arial" w:hAnsi="Arial" w:cs="Arial"/>
          <w:sz w:val="24"/>
          <w:szCs w:val="24"/>
        </w:rPr>
        <w:t>first priority</w:t>
      </w:r>
      <w:proofErr w:type="gramEnd"/>
      <w:r w:rsidRPr="00F14307">
        <w:rPr>
          <w:rFonts w:ascii="Arial" w:hAnsi="Arial" w:cs="Arial"/>
          <w:sz w:val="24"/>
          <w:szCs w:val="24"/>
        </w:rPr>
        <w:t xml:space="preserve">. Where we cannot </w:t>
      </w:r>
      <w:proofErr w:type="gramStart"/>
      <w:r w:rsidRPr="00F14307">
        <w:rPr>
          <w:rFonts w:ascii="Arial" w:hAnsi="Arial" w:cs="Arial"/>
          <w:sz w:val="24"/>
          <w:szCs w:val="24"/>
        </w:rPr>
        <w:t>make contact with</w:t>
      </w:r>
      <w:proofErr w:type="gramEnd"/>
      <w:r w:rsidRPr="00F14307">
        <w:rPr>
          <w:rFonts w:ascii="Arial" w:hAnsi="Arial" w:cs="Arial"/>
          <w:sz w:val="24"/>
          <w:szCs w:val="24"/>
        </w:rPr>
        <w:t xml:space="preserve"> a resident, our initial response will always be to check on their wellbeing, not to assume abandonment. We take a proportionate, supportive and evidence-based approach to suspected abandonment, </w:t>
      </w:r>
      <w:proofErr w:type="spellStart"/>
      <w:r w:rsidRPr="00F14307">
        <w:rPr>
          <w:rFonts w:ascii="Arial" w:hAnsi="Arial" w:cs="Arial"/>
          <w:sz w:val="24"/>
          <w:szCs w:val="24"/>
        </w:rPr>
        <w:t>recognising</w:t>
      </w:r>
      <w:proofErr w:type="spellEnd"/>
      <w:r w:rsidRPr="00F14307">
        <w:rPr>
          <w:rFonts w:ascii="Arial" w:hAnsi="Arial" w:cs="Arial"/>
          <w:sz w:val="24"/>
          <w:szCs w:val="24"/>
        </w:rPr>
        <w:t xml:space="preserve"> the age and potential vulnerability of many of our residents. </w:t>
      </w:r>
    </w:p>
    <w:p w14:paraId="48CDC0FF" w14:textId="77777777" w:rsidR="00F14307" w:rsidRPr="00F14307" w:rsidRDefault="00F14307" w:rsidP="00F14307">
      <w:pPr>
        <w:rPr>
          <w:rFonts w:ascii="Arial" w:hAnsi="Arial" w:cs="Arial"/>
          <w:sz w:val="24"/>
          <w:szCs w:val="24"/>
        </w:rPr>
      </w:pPr>
    </w:p>
    <w:p w14:paraId="620EE6E4" w14:textId="77777777" w:rsidR="00F14307" w:rsidRPr="00F14307" w:rsidRDefault="00F14307" w:rsidP="00F14307">
      <w:pPr>
        <w:rPr>
          <w:rFonts w:ascii="Arial" w:hAnsi="Arial" w:cs="Arial"/>
          <w:sz w:val="24"/>
          <w:szCs w:val="24"/>
        </w:rPr>
      </w:pPr>
      <w:r w:rsidRPr="00F14307">
        <w:rPr>
          <w:rFonts w:ascii="Arial" w:hAnsi="Arial" w:cs="Arial"/>
          <w:sz w:val="24"/>
          <w:szCs w:val="24"/>
        </w:rPr>
        <w:t>We follow all relevant legal procedures in the country where the property is located before taking any steps to recover possession, and we encourage residents to end their tenancy voluntarily rather than treating an absence as abandonment wherever possible. We safeguard any personal belongings left in a property in accordance with our legal obligations. Formal action to recover possession is always a last resort</w:t>
      </w:r>
    </w:p>
    <w:p w14:paraId="332FDA96" w14:textId="77777777" w:rsidR="00F14307" w:rsidRDefault="00F14307" w:rsidP="00F14307">
      <w:pPr>
        <w:spacing w:after="200" w:line="276" w:lineRule="auto"/>
        <w:rPr>
          <w:rFonts w:ascii="Arial" w:hAnsi="Arial" w:cs="Arial"/>
          <w:sz w:val="24"/>
          <w:szCs w:val="24"/>
        </w:rPr>
      </w:pPr>
    </w:p>
    <w:p w14:paraId="11D707CF" w14:textId="716EBE64" w:rsidR="00F14307" w:rsidRPr="00F14307" w:rsidRDefault="00F14307" w:rsidP="00F14307">
      <w:pPr>
        <w:pStyle w:val="Style1"/>
      </w:pPr>
      <w:r w:rsidRPr="00F14307">
        <w:t>Principles</w:t>
      </w:r>
    </w:p>
    <w:p w14:paraId="01533C30" w14:textId="77777777" w:rsidR="00F14307" w:rsidRPr="00F14307" w:rsidRDefault="00F14307" w:rsidP="00F14307">
      <w:pPr>
        <w:pStyle w:val="ListParagraph"/>
        <w:widowControl/>
        <w:numPr>
          <w:ilvl w:val="0"/>
          <w:numId w:val="11"/>
        </w:numPr>
        <w:spacing w:after="120"/>
        <w:contextualSpacing/>
        <w:rPr>
          <w:rFonts w:ascii="Arial" w:hAnsi="Arial" w:cs="Arial"/>
          <w:sz w:val="24"/>
          <w:szCs w:val="24"/>
        </w:rPr>
      </w:pPr>
      <w:r w:rsidRPr="00F14307">
        <w:rPr>
          <w:rFonts w:ascii="Arial" w:hAnsi="Arial" w:cs="Arial"/>
          <w:b/>
          <w:bCs/>
          <w:sz w:val="24"/>
          <w:szCs w:val="24"/>
        </w:rPr>
        <w:t>Welfare first:</w:t>
      </w:r>
      <w:r w:rsidRPr="00F14307">
        <w:rPr>
          <w:rFonts w:ascii="Arial" w:hAnsi="Arial" w:cs="Arial"/>
          <w:sz w:val="24"/>
          <w:szCs w:val="24"/>
        </w:rPr>
        <w:t xml:space="preserve"> Any concern about an absent resident will initially be treated as a welfare matter.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will follow the communication and escalation steps in the Tenancy Sustainment Policy and, where appropriate, the No Access Policy before treating the situation as a potential abandonment.</w:t>
      </w:r>
    </w:p>
    <w:p w14:paraId="7138A273" w14:textId="77777777" w:rsidR="00F14307" w:rsidRPr="00F14307" w:rsidRDefault="00F14307" w:rsidP="00F14307">
      <w:pPr>
        <w:pStyle w:val="ListParagraph"/>
        <w:widowControl/>
        <w:numPr>
          <w:ilvl w:val="0"/>
          <w:numId w:val="11"/>
        </w:numPr>
        <w:spacing w:after="120"/>
        <w:contextualSpacing/>
        <w:rPr>
          <w:rFonts w:ascii="Arial" w:hAnsi="Arial" w:cs="Arial"/>
          <w:sz w:val="24"/>
          <w:szCs w:val="24"/>
        </w:rPr>
      </w:pPr>
      <w:r w:rsidRPr="00F14307">
        <w:rPr>
          <w:rFonts w:ascii="Arial" w:hAnsi="Arial" w:cs="Arial"/>
          <w:b/>
          <w:bCs/>
          <w:sz w:val="24"/>
          <w:szCs w:val="24"/>
        </w:rPr>
        <w:t>Evidence-based decisions:</w:t>
      </w:r>
      <w:r w:rsidRPr="00F14307">
        <w:rPr>
          <w:rFonts w:ascii="Arial" w:hAnsi="Arial" w:cs="Arial"/>
          <w:sz w:val="24"/>
          <w:szCs w:val="24"/>
        </w:rPr>
        <w:t xml:space="preserve"> A property will only be treated as abandoned where there is clear and documented evidence that the resident has left with no intention </w:t>
      </w:r>
      <w:proofErr w:type="gramStart"/>
      <w:r w:rsidRPr="00F14307">
        <w:rPr>
          <w:rFonts w:ascii="Arial" w:hAnsi="Arial" w:cs="Arial"/>
          <w:sz w:val="24"/>
          <w:szCs w:val="24"/>
        </w:rPr>
        <w:t>to return</w:t>
      </w:r>
      <w:proofErr w:type="gramEnd"/>
      <w:r w:rsidRPr="00F14307">
        <w:rPr>
          <w:rFonts w:ascii="Arial" w:hAnsi="Arial" w:cs="Arial"/>
          <w:sz w:val="24"/>
          <w:szCs w:val="24"/>
        </w:rPr>
        <w:t>.</w:t>
      </w:r>
    </w:p>
    <w:p w14:paraId="24BD0BA5" w14:textId="77777777" w:rsidR="00F14307" w:rsidRPr="00F14307" w:rsidRDefault="00F14307" w:rsidP="00F14307">
      <w:pPr>
        <w:pStyle w:val="ListParagraph"/>
        <w:widowControl/>
        <w:numPr>
          <w:ilvl w:val="0"/>
          <w:numId w:val="11"/>
        </w:numPr>
        <w:spacing w:after="120"/>
        <w:contextualSpacing/>
        <w:rPr>
          <w:rFonts w:ascii="Arial" w:hAnsi="Arial" w:cs="Arial"/>
          <w:sz w:val="24"/>
          <w:szCs w:val="24"/>
        </w:rPr>
      </w:pPr>
      <w:r w:rsidRPr="00F14307">
        <w:rPr>
          <w:rFonts w:ascii="Arial" w:hAnsi="Arial" w:cs="Arial"/>
          <w:b/>
          <w:bCs/>
          <w:sz w:val="24"/>
          <w:szCs w:val="24"/>
        </w:rPr>
        <w:t>Proportionality:</w:t>
      </w:r>
      <w:proofErr w:type="gramStart"/>
      <w:r w:rsidRPr="00F14307">
        <w:rPr>
          <w:rFonts w:ascii="Arial" w:hAnsi="Arial" w:cs="Arial"/>
          <w:sz w:val="24"/>
          <w:szCs w:val="24"/>
        </w:rPr>
        <w:t xml:space="preser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will consider the individual circumstances of each case, including the resident’s age, health, vulnerability, and any known reasons for absence.</w:t>
      </w:r>
    </w:p>
    <w:p w14:paraId="03746D52" w14:textId="77777777" w:rsidR="00F14307" w:rsidRPr="00F14307" w:rsidRDefault="00F14307" w:rsidP="00F14307">
      <w:pPr>
        <w:pStyle w:val="ListParagraph"/>
        <w:widowControl/>
        <w:numPr>
          <w:ilvl w:val="0"/>
          <w:numId w:val="11"/>
        </w:numPr>
        <w:spacing w:after="120"/>
        <w:contextualSpacing/>
        <w:rPr>
          <w:rFonts w:ascii="Arial" w:hAnsi="Arial" w:cs="Arial"/>
          <w:sz w:val="24"/>
          <w:szCs w:val="24"/>
        </w:rPr>
      </w:pPr>
      <w:r w:rsidRPr="00F14307">
        <w:rPr>
          <w:rFonts w:ascii="Arial" w:hAnsi="Arial" w:cs="Arial"/>
          <w:b/>
          <w:bCs/>
          <w:sz w:val="24"/>
          <w:szCs w:val="24"/>
        </w:rPr>
        <w:lastRenderedPageBreak/>
        <w:t>Legal compliance</w:t>
      </w:r>
      <w:proofErr w:type="gramStart"/>
      <w:r w:rsidRPr="00F14307">
        <w:rPr>
          <w:rFonts w:ascii="Arial" w:hAnsi="Arial" w:cs="Arial"/>
          <w:b/>
          <w:bCs/>
          <w:sz w:val="24"/>
          <w:szCs w:val="24"/>
        </w:rPr>
        <w:t>:</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will follow the correct legal process for the jurisdiction in which the property is located. Legal advice will be sought before commencing formal recovery action.</w:t>
      </w:r>
    </w:p>
    <w:p w14:paraId="249294FE" w14:textId="77777777" w:rsidR="00F14307" w:rsidRPr="00F14307" w:rsidRDefault="00F14307" w:rsidP="00F14307">
      <w:pPr>
        <w:pStyle w:val="ListParagraph"/>
        <w:rPr>
          <w:rFonts w:ascii="Arial" w:hAnsi="Arial" w:cs="Arial"/>
          <w:sz w:val="24"/>
          <w:szCs w:val="24"/>
        </w:rPr>
      </w:pPr>
    </w:p>
    <w:p w14:paraId="266AA293" w14:textId="77777777" w:rsidR="00F14307" w:rsidRPr="00F14307" w:rsidRDefault="00F14307" w:rsidP="00F14307">
      <w:pPr>
        <w:pStyle w:val="Style1"/>
      </w:pPr>
      <w:r w:rsidRPr="00F14307">
        <w:t>Operational Specifics</w:t>
      </w:r>
    </w:p>
    <w:p w14:paraId="63EBB41F" w14:textId="77777777" w:rsidR="00F14307" w:rsidRPr="00F14307" w:rsidRDefault="00F14307" w:rsidP="00F14307">
      <w:pPr>
        <w:pStyle w:val="Style1"/>
        <w:numPr>
          <w:ilvl w:val="1"/>
          <w:numId w:val="10"/>
        </w:numPr>
        <w:ind w:left="426"/>
      </w:pPr>
      <w:r w:rsidRPr="00F14307">
        <w:t>Identifying a Potentially Abandoned Property</w:t>
      </w:r>
    </w:p>
    <w:p w14:paraId="6469F77B" w14:textId="77777777" w:rsidR="00F14307" w:rsidRPr="00F14307" w:rsidRDefault="00F14307" w:rsidP="00F14307">
      <w:pPr>
        <w:rPr>
          <w:rFonts w:ascii="Arial" w:hAnsi="Arial" w:cs="Arial"/>
          <w:sz w:val="24"/>
          <w:szCs w:val="24"/>
        </w:rPr>
      </w:pPr>
      <w:r w:rsidRPr="00F14307">
        <w:rPr>
          <w:rFonts w:ascii="Arial" w:hAnsi="Arial" w:cs="Arial"/>
          <w:sz w:val="24"/>
          <w:szCs w:val="24"/>
        </w:rPr>
        <w:t>A property may be suspected of being abandoned if it meets several of the following indicators:</w:t>
      </w:r>
    </w:p>
    <w:p w14:paraId="50480AF1" w14:textId="77777777" w:rsidR="00F14307" w:rsidRPr="00F14307" w:rsidRDefault="00F14307" w:rsidP="00F14307">
      <w:pPr>
        <w:pStyle w:val="ListParagraph"/>
        <w:widowControl/>
        <w:numPr>
          <w:ilvl w:val="0"/>
          <w:numId w:val="12"/>
        </w:numPr>
        <w:spacing w:after="120"/>
        <w:contextualSpacing/>
        <w:rPr>
          <w:rFonts w:ascii="Arial" w:hAnsi="Arial" w:cs="Arial"/>
          <w:sz w:val="24"/>
          <w:szCs w:val="24"/>
        </w:rPr>
      </w:pPr>
      <w:r w:rsidRPr="00F14307">
        <w:rPr>
          <w:rFonts w:ascii="Arial" w:hAnsi="Arial" w:cs="Arial"/>
          <w:sz w:val="24"/>
          <w:szCs w:val="24"/>
        </w:rPr>
        <w:t xml:space="preserve">Rent is not being </w:t>
      </w:r>
      <w:proofErr w:type="gramStart"/>
      <w:r w:rsidRPr="00F14307">
        <w:rPr>
          <w:rFonts w:ascii="Arial" w:hAnsi="Arial" w:cs="Arial"/>
          <w:sz w:val="24"/>
          <w:szCs w:val="24"/>
        </w:rPr>
        <w:t>paid</w:t>
      </w:r>
      <w:proofErr w:type="gramEnd"/>
      <w:r w:rsidRPr="00F14307">
        <w:rPr>
          <w:rFonts w:ascii="Arial" w:hAnsi="Arial" w:cs="Arial"/>
          <w:sz w:val="24"/>
          <w:szCs w:val="24"/>
        </w:rPr>
        <w:t xml:space="preserve"> and no explanation has been given</w:t>
      </w:r>
    </w:p>
    <w:p w14:paraId="76D8908C" w14:textId="77777777" w:rsidR="00F14307" w:rsidRPr="00F14307" w:rsidRDefault="00F14307" w:rsidP="00F14307">
      <w:pPr>
        <w:pStyle w:val="ListParagraph"/>
        <w:widowControl/>
        <w:numPr>
          <w:ilvl w:val="0"/>
          <w:numId w:val="12"/>
        </w:numPr>
        <w:spacing w:after="120"/>
        <w:contextualSpacing/>
        <w:rPr>
          <w:rFonts w:ascii="Arial" w:hAnsi="Arial" w:cs="Arial"/>
          <w:sz w:val="24"/>
          <w:szCs w:val="24"/>
        </w:rPr>
      </w:pPr>
      <w:r w:rsidRPr="00F14307">
        <w:rPr>
          <w:rFonts w:ascii="Arial" w:hAnsi="Arial" w:cs="Arial"/>
          <w:sz w:val="24"/>
          <w:szCs w:val="24"/>
        </w:rPr>
        <w:t xml:space="preserve">Multiple attempts to contact the </w:t>
      </w:r>
      <w:proofErr w:type="gramStart"/>
      <w:r w:rsidRPr="00F14307">
        <w:rPr>
          <w:rFonts w:ascii="Arial" w:hAnsi="Arial" w:cs="Arial"/>
          <w:sz w:val="24"/>
          <w:szCs w:val="24"/>
        </w:rPr>
        <w:t>resident</w:t>
      </w:r>
      <w:proofErr w:type="gramEnd"/>
      <w:r w:rsidRPr="00F14307">
        <w:rPr>
          <w:rFonts w:ascii="Arial" w:hAnsi="Arial" w:cs="Arial"/>
          <w:sz w:val="24"/>
          <w:szCs w:val="24"/>
        </w:rPr>
        <w:t xml:space="preserve"> have failed (telephone, email, letter, visit)</w:t>
      </w:r>
    </w:p>
    <w:p w14:paraId="6D2E3242" w14:textId="77777777" w:rsidR="00F14307" w:rsidRPr="00F14307" w:rsidRDefault="00F14307" w:rsidP="00F14307">
      <w:pPr>
        <w:pStyle w:val="ListParagraph"/>
        <w:widowControl/>
        <w:numPr>
          <w:ilvl w:val="0"/>
          <w:numId w:val="12"/>
        </w:numPr>
        <w:spacing w:after="120"/>
        <w:contextualSpacing/>
        <w:rPr>
          <w:rFonts w:ascii="Arial" w:hAnsi="Arial" w:cs="Arial"/>
          <w:sz w:val="24"/>
          <w:szCs w:val="24"/>
        </w:rPr>
      </w:pPr>
      <w:r w:rsidRPr="00F14307">
        <w:rPr>
          <w:rFonts w:ascii="Arial" w:hAnsi="Arial" w:cs="Arial"/>
          <w:sz w:val="24"/>
          <w:szCs w:val="24"/>
        </w:rPr>
        <w:t>The property appears unoccupied (e.g. post accumulated, garden neglected, no signs of habitation)</w:t>
      </w:r>
    </w:p>
    <w:p w14:paraId="204B014B" w14:textId="77777777" w:rsidR="00F14307" w:rsidRPr="00F14307" w:rsidRDefault="00F14307" w:rsidP="00F14307">
      <w:pPr>
        <w:pStyle w:val="ListParagraph"/>
        <w:widowControl/>
        <w:numPr>
          <w:ilvl w:val="0"/>
          <w:numId w:val="12"/>
        </w:numPr>
        <w:spacing w:after="120"/>
        <w:contextualSpacing/>
        <w:rPr>
          <w:rFonts w:ascii="Arial" w:hAnsi="Arial" w:cs="Arial"/>
          <w:sz w:val="24"/>
          <w:szCs w:val="24"/>
        </w:rPr>
      </w:pPr>
      <w:r w:rsidRPr="00F14307">
        <w:rPr>
          <w:rFonts w:ascii="Arial" w:hAnsi="Arial" w:cs="Arial"/>
          <w:sz w:val="24"/>
          <w:szCs w:val="24"/>
        </w:rPr>
        <w:t>The resident has removed all or most personal belongings</w:t>
      </w:r>
    </w:p>
    <w:p w14:paraId="787D62B3" w14:textId="77777777" w:rsidR="00F14307" w:rsidRPr="00F14307" w:rsidRDefault="00F14307" w:rsidP="00F14307">
      <w:pPr>
        <w:pStyle w:val="ListParagraph"/>
        <w:widowControl/>
        <w:numPr>
          <w:ilvl w:val="0"/>
          <w:numId w:val="12"/>
        </w:numPr>
        <w:spacing w:after="120"/>
        <w:contextualSpacing/>
        <w:rPr>
          <w:rFonts w:ascii="Arial" w:hAnsi="Arial" w:cs="Arial"/>
          <w:sz w:val="24"/>
          <w:szCs w:val="24"/>
        </w:rPr>
      </w:pPr>
      <w:r w:rsidRPr="00F14307">
        <w:rPr>
          <w:rFonts w:ascii="Arial" w:hAnsi="Arial" w:cs="Arial"/>
          <w:sz w:val="24"/>
          <w:szCs w:val="24"/>
        </w:rPr>
        <w:t>Utility supplies have been disconnected or consumption has ceased</w:t>
      </w:r>
    </w:p>
    <w:p w14:paraId="7D405FAA" w14:textId="77777777" w:rsidR="00F14307" w:rsidRPr="00F14307" w:rsidRDefault="00F14307" w:rsidP="00F14307">
      <w:pPr>
        <w:pStyle w:val="ListParagraph"/>
        <w:widowControl/>
        <w:numPr>
          <w:ilvl w:val="0"/>
          <w:numId w:val="12"/>
        </w:numPr>
        <w:spacing w:after="120"/>
        <w:contextualSpacing/>
        <w:rPr>
          <w:rFonts w:ascii="Arial" w:hAnsi="Arial" w:cs="Arial"/>
          <w:sz w:val="24"/>
          <w:szCs w:val="24"/>
        </w:rPr>
      </w:pPr>
      <w:proofErr w:type="spellStart"/>
      <w:r w:rsidRPr="00F14307">
        <w:rPr>
          <w:rFonts w:ascii="Arial" w:hAnsi="Arial" w:cs="Arial"/>
          <w:sz w:val="24"/>
          <w:szCs w:val="24"/>
        </w:rPr>
        <w:t>Neighbours</w:t>
      </w:r>
      <w:proofErr w:type="spellEnd"/>
      <w:r w:rsidRPr="00F14307">
        <w:rPr>
          <w:rFonts w:ascii="Arial" w:hAnsi="Arial" w:cs="Arial"/>
          <w:sz w:val="24"/>
          <w:szCs w:val="24"/>
        </w:rPr>
        <w:t xml:space="preserve">, local contacts or the church community report that the </w:t>
      </w:r>
      <w:proofErr w:type="gramStart"/>
      <w:r w:rsidRPr="00F14307">
        <w:rPr>
          <w:rFonts w:ascii="Arial" w:hAnsi="Arial" w:cs="Arial"/>
          <w:sz w:val="24"/>
          <w:szCs w:val="24"/>
        </w:rPr>
        <w:t>resident has</w:t>
      </w:r>
      <w:proofErr w:type="gramEnd"/>
      <w:r w:rsidRPr="00F14307">
        <w:rPr>
          <w:rFonts w:ascii="Arial" w:hAnsi="Arial" w:cs="Arial"/>
          <w:sz w:val="24"/>
          <w:szCs w:val="24"/>
        </w:rPr>
        <w:t xml:space="preserve"> left</w:t>
      </w:r>
    </w:p>
    <w:p w14:paraId="29A2F9AA" w14:textId="77777777" w:rsidR="00F14307" w:rsidRPr="00F14307" w:rsidRDefault="00F14307" w:rsidP="00F14307">
      <w:pPr>
        <w:pStyle w:val="ListParagraph"/>
        <w:widowControl/>
        <w:numPr>
          <w:ilvl w:val="0"/>
          <w:numId w:val="12"/>
        </w:numPr>
        <w:spacing w:after="120"/>
        <w:contextualSpacing/>
        <w:rPr>
          <w:rFonts w:ascii="Arial" w:hAnsi="Arial" w:cs="Arial"/>
          <w:sz w:val="24"/>
          <w:szCs w:val="24"/>
        </w:rPr>
      </w:pPr>
      <w:r w:rsidRPr="00F14307">
        <w:rPr>
          <w:rFonts w:ascii="Arial" w:hAnsi="Arial" w:cs="Arial"/>
          <w:sz w:val="24"/>
          <w:szCs w:val="24"/>
        </w:rPr>
        <w:t>The resident is no longer registered for council tax at the address</w:t>
      </w:r>
    </w:p>
    <w:p w14:paraId="6C50C0CD" w14:textId="77777777" w:rsidR="00F14307" w:rsidRPr="00F14307" w:rsidRDefault="00F14307" w:rsidP="00F14307">
      <w:pPr>
        <w:pStyle w:val="ListParagraph"/>
        <w:widowControl/>
        <w:numPr>
          <w:ilvl w:val="0"/>
          <w:numId w:val="12"/>
        </w:numPr>
        <w:spacing w:after="120"/>
        <w:contextualSpacing/>
        <w:rPr>
          <w:rFonts w:ascii="Arial" w:hAnsi="Arial" w:cs="Arial"/>
          <w:sz w:val="24"/>
          <w:szCs w:val="24"/>
        </w:rPr>
      </w:pPr>
      <w:r w:rsidRPr="00F14307">
        <w:rPr>
          <w:rFonts w:ascii="Arial" w:hAnsi="Arial" w:cs="Arial"/>
          <w:sz w:val="24"/>
          <w:szCs w:val="24"/>
        </w:rPr>
        <w:t>Next of kin confirm the resident has moved elsewhere permanently</w:t>
      </w:r>
    </w:p>
    <w:p w14:paraId="710174B3"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No single indicator is </w:t>
      </w:r>
      <w:proofErr w:type="gramStart"/>
      <w:r w:rsidRPr="00F14307">
        <w:rPr>
          <w:rFonts w:ascii="Arial" w:hAnsi="Arial" w:cs="Arial"/>
          <w:sz w:val="24"/>
          <w:szCs w:val="24"/>
        </w:rPr>
        <w:t>conclusive</w:t>
      </w:r>
      <w:proofErr w:type="gramEnd"/>
      <w:r w:rsidRPr="00F14307">
        <w:rPr>
          <w:rFonts w:ascii="Arial" w:hAnsi="Arial" w:cs="Arial"/>
          <w:sz w:val="24"/>
          <w:szCs w:val="24"/>
        </w:rPr>
        <w:t xml:space="preserve"> and this list is not exhaustive. RMHS will always consider the overall picture before reaching a conclusion.</w:t>
      </w:r>
    </w:p>
    <w:p w14:paraId="6DB53C2B" w14:textId="77777777" w:rsidR="0071432D" w:rsidRDefault="0071432D" w:rsidP="0071432D">
      <w:pPr>
        <w:spacing w:after="200" w:line="276" w:lineRule="auto"/>
        <w:rPr>
          <w:rFonts w:ascii="Arial" w:hAnsi="Arial" w:cs="Arial"/>
          <w:sz w:val="24"/>
          <w:szCs w:val="24"/>
        </w:rPr>
      </w:pPr>
    </w:p>
    <w:p w14:paraId="3B98D951" w14:textId="05C76591" w:rsidR="00F14307" w:rsidRPr="0071432D" w:rsidRDefault="00F14307" w:rsidP="0071432D">
      <w:pPr>
        <w:pStyle w:val="ListParagraph"/>
        <w:numPr>
          <w:ilvl w:val="1"/>
          <w:numId w:val="10"/>
        </w:numPr>
        <w:spacing w:after="200" w:line="276" w:lineRule="auto"/>
        <w:rPr>
          <w:rFonts w:ascii="Arial" w:eastAsiaTheme="majorEastAsia" w:hAnsi="Arial" w:cs="Arial"/>
          <w:b/>
          <w:bCs/>
          <w:sz w:val="24"/>
          <w:szCs w:val="24"/>
        </w:rPr>
      </w:pPr>
      <w:r w:rsidRPr="0071432D">
        <w:rPr>
          <w:rFonts w:ascii="Arial" w:hAnsi="Arial" w:cs="Arial"/>
          <w:b/>
          <w:bCs/>
          <w:sz w:val="24"/>
          <w:szCs w:val="24"/>
        </w:rPr>
        <w:t>Welfare and Safeguarding</w:t>
      </w:r>
    </w:p>
    <w:p w14:paraId="71D5D7E2"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Before treating any absence as a potential abandonment, </w:t>
      </w:r>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will first treat the situation as a welfare concern. This may include a combination of:</w:t>
      </w:r>
    </w:p>
    <w:p w14:paraId="33C7E2AD" w14:textId="77777777" w:rsidR="00F14307" w:rsidRPr="00F14307" w:rsidRDefault="00F14307" w:rsidP="00F14307">
      <w:pPr>
        <w:pStyle w:val="ListParagraph"/>
        <w:widowControl/>
        <w:numPr>
          <w:ilvl w:val="0"/>
          <w:numId w:val="13"/>
        </w:numPr>
        <w:spacing w:after="120"/>
        <w:contextualSpacing/>
        <w:rPr>
          <w:rFonts w:ascii="Arial" w:hAnsi="Arial" w:cs="Arial"/>
          <w:sz w:val="24"/>
          <w:szCs w:val="24"/>
        </w:rPr>
      </w:pPr>
      <w:r w:rsidRPr="00F14307">
        <w:rPr>
          <w:rFonts w:ascii="Arial" w:hAnsi="Arial" w:cs="Arial"/>
          <w:sz w:val="24"/>
          <w:szCs w:val="24"/>
        </w:rPr>
        <w:t xml:space="preserve">Making at least three documented attempts to contact the </w:t>
      </w:r>
      <w:proofErr w:type="gramStart"/>
      <w:r w:rsidRPr="00F14307">
        <w:rPr>
          <w:rFonts w:ascii="Arial" w:hAnsi="Arial" w:cs="Arial"/>
          <w:sz w:val="24"/>
          <w:szCs w:val="24"/>
        </w:rPr>
        <w:t>resident</w:t>
      </w:r>
      <w:proofErr w:type="gramEnd"/>
      <w:r w:rsidRPr="00F14307">
        <w:rPr>
          <w:rFonts w:ascii="Arial" w:hAnsi="Arial" w:cs="Arial"/>
          <w:sz w:val="24"/>
          <w:szCs w:val="24"/>
        </w:rPr>
        <w:t xml:space="preserve"> by different means (for example, by telephone, letter, email or visit)</w:t>
      </w:r>
    </w:p>
    <w:p w14:paraId="164FDE24" w14:textId="77777777" w:rsidR="00F14307" w:rsidRPr="00F14307" w:rsidRDefault="00F14307" w:rsidP="00F14307">
      <w:pPr>
        <w:pStyle w:val="ListParagraph"/>
        <w:widowControl/>
        <w:numPr>
          <w:ilvl w:val="0"/>
          <w:numId w:val="13"/>
        </w:numPr>
        <w:spacing w:after="120"/>
        <w:contextualSpacing/>
        <w:rPr>
          <w:rFonts w:ascii="Arial" w:hAnsi="Arial" w:cs="Arial"/>
          <w:sz w:val="24"/>
          <w:szCs w:val="24"/>
        </w:rPr>
      </w:pPr>
      <w:r w:rsidRPr="00F14307">
        <w:rPr>
          <w:rFonts w:ascii="Arial" w:hAnsi="Arial" w:cs="Arial"/>
          <w:sz w:val="24"/>
          <w:szCs w:val="24"/>
        </w:rPr>
        <w:t xml:space="preserve">Contacting the resident’s emergency contact to check on their wellbeing (without discussing tenancy matters unless the emergency kin </w:t>
      </w:r>
      <w:proofErr w:type="gramStart"/>
      <w:r w:rsidRPr="00F14307">
        <w:rPr>
          <w:rFonts w:ascii="Arial" w:hAnsi="Arial" w:cs="Arial"/>
          <w:sz w:val="24"/>
          <w:szCs w:val="24"/>
        </w:rPr>
        <w:t>holds</w:t>
      </w:r>
      <w:proofErr w:type="gramEnd"/>
      <w:r w:rsidRPr="00F14307">
        <w:rPr>
          <w:rFonts w:ascii="Arial" w:hAnsi="Arial" w:cs="Arial"/>
          <w:sz w:val="24"/>
          <w:szCs w:val="24"/>
        </w:rPr>
        <w:t xml:space="preserve"> an LPA)</w:t>
      </w:r>
    </w:p>
    <w:p w14:paraId="1109D602" w14:textId="77777777" w:rsidR="00F14307" w:rsidRPr="00F14307" w:rsidRDefault="00F14307" w:rsidP="00F14307">
      <w:pPr>
        <w:pStyle w:val="ListParagraph"/>
        <w:widowControl/>
        <w:numPr>
          <w:ilvl w:val="0"/>
          <w:numId w:val="13"/>
        </w:numPr>
        <w:spacing w:after="120"/>
        <w:contextualSpacing/>
        <w:rPr>
          <w:rFonts w:ascii="Arial" w:hAnsi="Arial" w:cs="Arial"/>
          <w:sz w:val="24"/>
          <w:szCs w:val="24"/>
        </w:rPr>
      </w:pPr>
      <w:r w:rsidRPr="00F14307">
        <w:rPr>
          <w:rFonts w:ascii="Arial" w:hAnsi="Arial" w:cs="Arial"/>
          <w:sz w:val="24"/>
          <w:szCs w:val="24"/>
        </w:rPr>
        <w:t>Where no emergency contact is recorded, or where there are safeguarding concerns, arranging a welfare check through the police or another appropriate local service</w:t>
      </w:r>
    </w:p>
    <w:p w14:paraId="4163D6C7" w14:textId="77777777" w:rsidR="00F14307" w:rsidRPr="00F14307" w:rsidRDefault="00F14307" w:rsidP="00F14307">
      <w:pPr>
        <w:pStyle w:val="ListParagraph"/>
        <w:widowControl/>
        <w:numPr>
          <w:ilvl w:val="0"/>
          <w:numId w:val="13"/>
        </w:numPr>
        <w:spacing w:after="120"/>
        <w:contextualSpacing/>
        <w:rPr>
          <w:rFonts w:ascii="Arial" w:hAnsi="Arial" w:cs="Arial"/>
          <w:sz w:val="24"/>
          <w:szCs w:val="24"/>
        </w:rPr>
      </w:pPr>
      <w:r w:rsidRPr="00F14307">
        <w:rPr>
          <w:rFonts w:ascii="Arial" w:hAnsi="Arial" w:cs="Arial"/>
          <w:sz w:val="24"/>
          <w:szCs w:val="24"/>
        </w:rPr>
        <w:t>Where the resident is known to be vulnerable, accelerating welfare enquiries and making a safeguarding referral if appropriate</w:t>
      </w:r>
    </w:p>
    <w:p w14:paraId="2E337825" w14:textId="77777777" w:rsidR="00F14307" w:rsidRPr="00F14307" w:rsidRDefault="00F14307" w:rsidP="00F14307">
      <w:pPr>
        <w:pStyle w:val="ListParagraph"/>
        <w:widowControl/>
        <w:numPr>
          <w:ilvl w:val="0"/>
          <w:numId w:val="13"/>
        </w:numPr>
        <w:spacing w:after="120"/>
        <w:contextualSpacing/>
        <w:rPr>
          <w:rFonts w:ascii="Arial" w:hAnsi="Arial" w:cs="Arial"/>
          <w:sz w:val="24"/>
          <w:szCs w:val="24"/>
        </w:rPr>
      </w:pPr>
      <w:r w:rsidRPr="00F14307">
        <w:rPr>
          <w:rFonts w:ascii="Arial" w:hAnsi="Arial" w:cs="Arial"/>
          <w:sz w:val="24"/>
          <w:szCs w:val="24"/>
        </w:rPr>
        <w:t xml:space="preserve">Where there is any indication of domestic abuse, following </w:t>
      </w:r>
      <w:proofErr w:type="gramStart"/>
      <w:r w:rsidRPr="00F14307">
        <w:rPr>
          <w:rFonts w:ascii="Arial" w:hAnsi="Arial" w:cs="Arial"/>
          <w:sz w:val="24"/>
          <w:szCs w:val="24"/>
        </w:rPr>
        <w:t xml:space="preserve">the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Domestic Abuse Policy and making a safeguarding referral if necessary</w:t>
      </w:r>
    </w:p>
    <w:p w14:paraId="0794F3D8" w14:textId="77777777" w:rsidR="00F14307" w:rsidRPr="00F14307" w:rsidRDefault="00F14307" w:rsidP="00F14307">
      <w:pPr>
        <w:rPr>
          <w:rFonts w:ascii="Arial" w:hAnsi="Arial" w:cs="Arial"/>
          <w:sz w:val="24"/>
          <w:szCs w:val="24"/>
        </w:rPr>
      </w:pPr>
      <w:r w:rsidRPr="00F14307">
        <w:rPr>
          <w:rFonts w:ascii="Arial" w:hAnsi="Arial" w:cs="Arial"/>
          <w:sz w:val="24"/>
          <w:szCs w:val="24"/>
        </w:rPr>
        <w:t>See also the Tenancy Sustainment Policy (communication and safeguarding section) and the No Access Policy.</w:t>
      </w:r>
    </w:p>
    <w:p w14:paraId="785B551F" w14:textId="77777777" w:rsidR="00F14307" w:rsidRPr="00F14307" w:rsidRDefault="00F14307" w:rsidP="00F14307">
      <w:pPr>
        <w:rPr>
          <w:rFonts w:ascii="Arial" w:hAnsi="Arial" w:cs="Arial"/>
          <w:sz w:val="24"/>
          <w:szCs w:val="24"/>
        </w:rPr>
      </w:pPr>
    </w:p>
    <w:p w14:paraId="62DD742E" w14:textId="77777777" w:rsidR="00F14307" w:rsidRPr="00F14307" w:rsidRDefault="00F14307" w:rsidP="00F14307">
      <w:pPr>
        <w:pStyle w:val="Style1"/>
        <w:numPr>
          <w:ilvl w:val="1"/>
          <w:numId w:val="10"/>
        </w:numPr>
        <w:ind w:left="426"/>
      </w:pPr>
      <w:bookmarkStart w:id="1" w:name="_Ref229125467"/>
      <w:r w:rsidRPr="00F14307">
        <w:t>Investigation</w:t>
      </w:r>
      <w:bookmarkEnd w:id="1"/>
    </w:p>
    <w:p w14:paraId="64BEF488" w14:textId="77777777" w:rsidR="00F14307" w:rsidRPr="00F14307" w:rsidRDefault="00F14307" w:rsidP="00F14307">
      <w:pPr>
        <w:rPr>
          <w:rFonts w:ascii="Arial" w:hAnsi="Arial" w:cs="Arial"/>
          <w:sz w:val="24"/>
          <w:szCs w:val="24"/>
        </w:rPr>
      </w:pPr>
      <w:r w:rsidRPr="00F14307">
        <w:rPr>
          <w:rFonts w:ascii="Arial" w:hAnsi="Arial" w:cs="Arial"/>
          <w:sz w:val="24"/>
          <w:szCs w:val="24"/>
        </w:rPr>
        <w:t>Where welfare has been established (or reasonable efforts to do so have been exhausted) and there remain concerns about abandonment, the Housing Services Team will carry out a formal investigation. This should include:</w:t>
      </w:r>
    </w:p>
    <w:p w14:paraId="0CB7EDDC" w14:textId="77777777" w:rsidR="00F14307" w:rsidRPr="00F14307" w:rsidRDefault="00F14307" w:rsidP="00F14307">
      <w:pPr>
        <w:pStyle w:val="ListParagraph"/>
        <w:widowControl/>
        <w:numPr>
          <w:ilvl w:val="0"/>
          <w:numId w:val="14"/>
        </w:numPr>
        <w:spacing w:after="120"/>
        <w:contextualSpacing/>
        <w:rPr>
          <w:rFonts w:ascii="Arial" w:hAnsi="Arial" w:cs="Arial"/>
          <w:sz w:val="24"/>
          <w:szCs w:val="24"/>
        </w:rPr>
      </w:pPr>
      <w:r w:rsidRPr="00F14307">
        <w:rPr>
          <w:rFonts w:ascii="Arial" w:hAnsi="Arial" w:cs="Arial"/>
          <w:sz w:val="24"/>
          <w:szCs w:val="24"/>
        </w:rPr>
        <w:t>Arranging a visit to the property to record its condition (photographs where appropriate)</w:t>
      </w:r>
    </w:p>
    <w:p w14:paraId="072CCC58" w14:textId="77777777" w:rsidR="00F14307" w:rsidRPr="00F14307" w:rsidRDefault="00F14307" w:rsidP="00F14307">
      <w:pPr>
        <w:pStyle w:val="ListParagraph"/>
        <w:widowControl/>
        <w:numPr>
          <w:ilvl w:val="0"/>
          <w:numId w:val="14"/>
        </w:numPr>
        <w:spacing w:after="120"/>
        <w:contextualSpacing/>
        <w:rPr>
          <w:rFonts w:ascii="Arial" w:hAnsi="Arial" w:cs="Arial"/>
          <w:sz w:val="24"/>
          <w:szCs w:val="24"/>
        </w:rPr>
      </w:pPr>
      <w:r w:rsidRPr="00F14307">
        <w:rPr>
          <w:rFonts w:ascii="Arial" w:hAnsi="Arial" w:cs="Arial"/>
          <w:sz w:val="24"/>
          <w:szCs w:val="24"/>
        </w:rPr>
        <w:t>Checking rent payment records and utility usage where accessible</w:t>
      </w:r>
    </w:p>
    <w:p w14:paraId="5CA80104" w14:textId="77777777" w:rsidR="00F14307" w:rsidRPr="00F14307" w:rsidRDefault="00F14307" w:rsidP="00F14307">
      <w:pPr>
        <w:pStyle w:val="ListParagraph"/>
        <w:widowControl/>
        <w:numPr>
          <w:ilvl w:val="0"/>
          <w:numId w:val="14"/>
        </w:numPr>
        <w:spacing w:after="120"/>
        <w:contextualSpacing/>
        <w:rPr>
          <w:rFonts w:ascii="Arial" w:hAnsi="Arial" w:cs="Arial"/>
          <w:sz w:val="24"/>
          <w:szCs w:val="24"/>
        </w:rPr>
      </w:pPr>
      <w:r w:rsidRPr="00F14307">
        <w:rPr>
          <w:rFonts w:ascii="Arial" w:hAnsi="Arial" w:cs="Arial"/>
          <w:sz w:val="24"/>
          <w:szCs w:val="24"/>
        </w:rPr>
        <w:t xml:space="preserve">Speaking to </w:t>
      </w:r>
      <w:proofErr w:type="spellStart"/>
      <w:r w:rsidRPr="00F14307">
        <w:rPr>
          <w:rFonts w:ascii="Arial" w:hAnsi="Arial" w:cs="Arial"/>
          <w:sz w:val="24"/>
          <w:szCs w:val="24"/>
        </w:rPr>
        <w:t>neighbours</w:t>
      </w:r>
      <w:proofErr w:type="spellEnd"/>
      <w:r w:rsidRPr="00F14307">
        <w:rPr>
          <w:rFonts w:ascii="Arial" w:hAnsi="Arial" w:cs="Arial"/>
          <w:sz w:val="24"/>
          <w:szCs w:val="24"/>
        </w:rPr>
        <w:t>, local church contacts, or any other known associates</w:t>
      </w:r>
    </w:p>
    <w:p w14:paraId="343BE75F" w14:textId="77777777" w:rsidR="00F14307" w:rsidRPr="00F14307" w:rsidRDefault="00F14307" w:rsidP="00F14307">
      <w:pPr>
        <w:pStyle w:val="ListParagraph"/>
        <w:widowControl/>
        <w:numPr>
          <w:ilvl w:val="0"/>
          <w:numId w:val="14"/>
        </w:numPr>
        <w:spacing w:after="120"/>
        <w:contextualSpacing/>
        <w:rPr>
          <w:rFonts w:ascii="Arial" w:hAnsi="Arial" w:cs="Arial"/>
          <w:sz w:val="24"/>
          <w:szCs w:val="24"/>
        </w:rPr>
      </w:pPr>
      <w:r w:rsidRPr="00F14307">
        <w:rPr>
          <w:rFonts w:ascii="Arial" w:hAnsi="Arial" w:cs="Arial"/>
          <w:sz w:val="24"/>
          <w:szCs w:val="24"/>
        </w:rPr>
        <w:t>Checking</w:t>
      </w:r>
      <w:r w:rsidRPr="00F14307">
        <w:rPr>
          <w:rFonts w:ascii="Arial" w:hAnsi="Arial" w:cs="Arial"/>
          <w:i/>
          <w:iCs/>
          <w:color w:val="FF0000"/>
          <w:sz w:val="24"/>
          <w:szCs w:val="24"/>
        </w:rPr>
        <w:t xml:space="preserve"> [insert relevant database or other system, if applicable]</w:t>
      </w:r>
      <w:r w:rsidRPr="00F14307">
        <w:rPr>
          <w:rFonts w:ascii="Arial" w:hAnsi="Arial" w:cs="Arial"/>
          <w:sz w:val="24"/>
          <w:szCs w:val="24"/>
        </w:rPr>
        <w:t xml:space="preserve"> records for recent contact, repair requests, or compliance access</w:t>
      </w:r>
    </w:p>
    <w:p w14:paraId="7927F715" w14:textId="77777777" w:rsidR="00F14307" w:rsidRPr="00F14307" w:rsidRDefault="00F14307" w:rsidP="00F14307">
      <w:pPr>
        <w:pStyle w:val="ListParagraph"/>
        <w:widowControl/>
        <w:numPr>
          <w:ilvl w:val="0"/>
          <w:numId w:val="14"/>
        </w:numPr>
        <w:spacing w:after="120"/>
        <w:contextualSpacing/>
        <w:rPr>
          <w:rFonts w:ascii="Arial" w:hAnsi="Arial" w:cs="Arial"/>
          <w:sz w:val="24"/>
          <w:szCs w:val="24"/>
        </w:rPr>
      </w:pPr>
      <w:r w:rsidRPr="00F14307">
        <w:rPr>
          <w:rFonts w:ascii="Arial" w:hAnsi="Arial" w:cs="Arial"/>
          <w:sz w:val="24"/>
          <w:szCs w:val="24"/>
        </w:rPr>
        <w:t>Contacting the next of kin or any known representative</w:t>
      </w:r>
    </w:p>
    <w:p w14:paraId="0D3EDD17" w14:textId="77777777" w:rsidR="00F14307" w:rsidRPr="00F14307" w:rsidRDefault="00F14307" w:rsidP="00F14307">
      <w:pPr>
        <w:pStyle w:val="ListParagraph"/>
        <w:widowControl/>
        <w:numPr>
          <w:ilvl w:val="0"/>
          <w:numId w:val="14"/>
        </w:numPr>
        <w:spacing w:after="120"/>
        <w:contextualSpacing/>
        <w:rPr>
          <w:rFonts w:ascii="Arial" w:hAnsi="Arial" w:cs="Arial"/>
          <w:sz w:val="24"/>
          <w:szCs w:val="24"/>
        </w:rPr>
      </w:pPr>
      <w:r w:rsidRPr="00F14307">
        <w:rPr>
          <w:rFonts w:ascii="Arial" w:hAnsi="Arial" w:cs="Arial"/>
          <w:sz w:val="24"/>
          <w:szCs w:val="24"/>
        </w:rPr>
        <w:lastRenderedPageBreak/>
        <w:t>Writing to the resident at the property address and any other known address, clearly stating that we believe the property may have been abandoned and asking them to contact us</w:t>
      </w:r>
    </w:p>
    <w:p w14:paraId="3FB46398" w14:textId="77777777" w:rsidR="00F14307" w:rsidRPr="00F14307" w:rsidRDefault="00F14307" w:rsidP="00F14307">
      <w:pPr>
        <w:pStyle w:val="ListParagraph"/>
        <w:widowControl/>
        <w:numPr>
          <w:ilvl w:val="0"/>
          <w:numId w:val="14"/>
        </w:numPr>
        <w:spacing w:after="120"/>
        <w:contextualSpacing/>
        <w:rPr>
          <w:rFonts w:ascii="Arial" w:hAnsi="Arial" w:cs="Arial"/>
          <w:sz w:val="24"/>
          <w:szCs w:val="24"/>
        </w:rPr>
      </w:pPr>
      <w:r w:rsidRPr="00F14307">
        <w:rPr>
          <w:rFonts w:ascii="Arial" w:hAnsi="Arial" w:cs="Arial"/>
          <w:sz w:val="24"/>
          <w:szCs w:val="24"/>
        </w:rPr>
        <w:t xml:space="preserve">All investigation steps and findings must be recorded on </w:t>
      </w:r>
      <w:r w:rsidRPr="00F14307">
        <w:rPr>
          <w:rFonts w:ascii="Arial" w:hAnsi="Arial" w:cs="Arial"/>
          <w:i/>
          <w:iCs/>
          <w:color w:val="FF0000"/>
          <w:sz w:val="24"/>
          <w:szCs w:val="24"/>
        </w:rPr>
        <w:t>[</w:t>
      </w:r>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p>
    <w:p w14:paraId="065D8674" w14:textId="77777777" w:rsidR="00F14307" w:rsidRPr="00F14307" w:rsidRDefault="00F14307" w:rsidP="00F14307">
      <w:pPr>
        <w:pStyle w:val="ListParagraph"/>
        <w:ind w:left="360"/>
        <w:rPr>
          <w:rFonts w:ascii="Arial" w:hAnsi="Arial" w:cs="Arial"/>
          <w:sz w:val="24"/>
          <w:szCs w:val="24"/>
        </w:rPr>
      </w:pPr>
    </w:p>
    <w:p w14:paraId="4CFBC783" w14:textId="77777777" w:rsidR="00F14307" w:rsidRPr="00F14307" w:rsidRDefault="00F14307" w:rsidP="00F14307">
      <w:pPr>
        <w:pStyle w:val="Style1"/>
        <w:numPr>
          <w:ilvl w:val="1"/>
          <w:numId w:val="10"/>
        </w:numPr>
        <w:ind w:left="426"/>
      </w:pPr>
      <w:r w:rsidRPr="00F14307">
        <w:t>Voluntary Tenancy Termination</w:t>
      </w:r>
    </w:p>
    <w:p w14:paraId="7221CF58" w14:textId="77777777" w:rsidR="00F14307" w:rsidRPr="00F14307" w:rsidRDefault="00F14307" w:rsidP="00F14307">
      <w:pPr>
        <w:rPr>
          <w:rFonts w:ascii="Arial" w:hAnsi="Arial" w:cs="Arial"/>
          <w:sz w:val="24"/>
          <w:szCs w:val="24"/>
        </w:rPr>
      </w:pPr>
      <w:r w:rsidRPr="00F14307">
        <w:rPr>
          <w:rFonts w:ascii="Arial" w:hAnsi="Arial" w:cs="Arial"/>
          <w:sz w:val="24"/>
          <w:szCs w:val="24"/>
        </w:rPr>
        <w:t>Where</w:t>
      </w:r>
      <w:proofErr w:type="gramStart"/>
      <w:r w:rsidRPr="00F14307">
        <w:rPr>
          <w:rFonts w:ascii="Arial" w:hAnsi="Arial" w:cs="Arial"/>
          <w:sz w:val="24"/>
          <w:szCs w:val="24"/>
        </w:rPr>
        <w:t xml:space="preser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w:t>
      </w:r>
      <w:proofErr w:type="gramStart"/>
      <w:r w:rsidRPr="00F14307">
        <w:rPr>
          <w:rFonts w:ascii="Arial" w:hAnsi="Arial" w:cs="Arial"/>
          <w:sz w:val="24"/>
          <w:szCs w:val="24"/>
        </w:rPr>
        <w:t>is able to</w:t>
      </w:r>
      <w:proofErr w:type="gramEnd"/>
      <w:r w:rsidRPr="00F14307">
        <w:rPr>
          <w:rFonts w:ascii="Arial" w:hAnsi="Arial" w:cs="Arial"/>
          <w:sz w:val="24"/>
          <w:szCs w:val="24"/>
        </w:rPr>
        <w:t xml:space="preserve"> </w:t>
      </w:r>
      <w:proofErr w:type="gramStart"/>
      <w:r w:rsidRPr="00F14307">
        <w:rPr>
          <w:rFonts w:ascii="Arial" w:hAnsi="Arial" w:cs="Arial"/>
          <w:sz w:val="24"/>
          <w:szCs w:val="24"/>
        </w:rPr>
        <w:t>make contact with</w:t>
      </w:r>
      <w:proofErr w:type="gramEnd"/>
      <w:r w:rsidRPr="00F14307">
        <w:rPr>
          <w:rFonts w:ascii="Arial" w:hAnsi="Arial" w:cs="Arial"/>
          <w:sz w:val="24"/>
          <w:szCs w:val="24"/>
        </w:rPr>
        <w:t xml:space="preserve"> a resident who has left or intends to leave, we will suggest to the tenant that they give formal notice on the tenancy. This avoids the need for formal abandonment or possession proceedings and is the preferred outcome in all cases. See Tenancy &amp; Occupancy Policy &amp; Procedure. </w:t>
      </w:r>
    </w:p>
    <w:p w14:paraId="161C4C3F" w14:textId="77777777" w:rsidR="00F14307" w:rsidRPr="00F14307" w:rsidRDefault="00F14307" w:rsidP="00F14307">
      <w:pPr>
        <w:rPr>
          <w:rFonts w:ascii="Arial" w:hAnsi="Arial" w:cs="Arial"/>
          <w:sz w:val="24"/>
          <w:szCs w:val="24"/>
        </w:rPr>
      </w:pPr>
    </w:p>
    <w:p w14:paraId="56A5C84E" w14:textId="77777777" w:rsidR="00F14307" w:rsidRPr="00F14307" w:rsidRDefault="00F14307" w:rsidP="00F14307">
      <w:pPr>
        <w:pStyle w:val="Style1"/>
      </w:pPr>
      <w:r w:rsidRPr="00F14307">
        <w:t>Recovering Possession: Jurisdiction-Specific Procedures</w:t>
      </w:r>
    </w:p>
    <w:p w14:paraId="310233C0" w14:textId="77777777" w:rsidR="00F14307" w:rsidRDefault="00F14307" w:rsidP="00F14307">
      <w:pPr>
        <w:rPr>
          <w:rFonts w:ascii="Arial" w:hAnsi="Arial" w:cs="Arial"/>
          <w:sz w:val="24"/>
          <w:szCs w:val="24"/>
        </w:rPr>
      </w:pPr>
      <w:r w:rsidRPr="00F14307">
        <w:rPr>
          <w:rFonts w:ascii="Arial" w:hAnsi="Arial" w:cs="Arial"/>
          <w:sz w:val="24"/>
          <w:szCs w:val="24"/>
        </w:rPr>
        <w:t>The legal route to recovering possession of an abandoned property differs depending on the country in which the property is located.</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eastAsia="Arial" w:hAnsi="Arial" w:cs="Arial"/>
          <w:sz w:val="24"/>
          <w:szCs w:val="24"/>
          <w:lang w:val="en-GB"/>
        </w:rPr>
        <w:t xml:space="preserve"> </w:t>
      </w:r>
      <w:r w:rsidRPr="00F14307">
        <w:rPr>
          <w:rFonts w:ascii="Arial" w:hAnsi="Arial" w:cs="Arial"/>
          <w:sz w:val="24"/>
          <w:szCs w:val="24"/>
        </w:rPr>
        <w:t>will always seek legal advice before commencing formal action.</w:t>
      </w:r>
    </w:p>
    <w:p w14:paraId="3F31E147" w14:textId="77777777" w:rsidR="0071432D" w:rsidRPr="00F14307" w:rsidRDefault="0071432D" w:rsidP="00F14307">
      <w:pPr>
        <w:rPr>
          <w:rFonts w:ascii="Arial" w:hAnsi="Arial" w:cs="Arial"/>
          <w:sz w:val="24"/>
          <w:szCs w:val="24"/>
        </w:rPr>
      </w:pPr>
    </w:p>
    <w:p w14:paraId="3C88174E" w14:textId="77777777" w:rsidR="00F14307" w:rsidRPr="00F14307" w:rsidRDefault="00F14307" w:rsidP="00F14307">
      <w:pPr>
        <w:pStyle w:val="Style1"/>
        <w:numPr>
          <w:ilvl w:val="1"/>
          <w:numId w:val="10"/>
        </w:numPr>
        <w:ind w:left="426"/>
      </w:pPr>
      <w:r w:rsidRPr="00F14307">
        <w:t>England</w:t>
      </w:r>
    </w:p>
    <w:p w14:paraId="4BF2DAE9"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In England, there is no standalone statutory abandonment procedure for private landlords.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w:t>
      </w:r>
      <w:proofErr w:type="gramStart"/>
      <w:r w:rsidRPr="00F14307">
        <w:rPr>
          <w:rFonts w:ascii="Arial" w:eastAsia="Arial" w:hAnsi="Arial" w:cs="Arial"/>
          <w:i/>
          <w:iCs/>
          <w:color w:val="FF0000"/>
          <w:sz w:val="24"/>
          <w:szCs w:val="24"/>
          <w:lang w:val="en-GB"/>
        </w:rPr>
        <w:t>organisatio</w:t>
      </w:r>
      <w:r w:rsidRPr="00F14307">
        <w:rPr>
          <w:rFonts w:ascii="Arial" w:eastAsia="Arial" w:hAnsi="Arial" w:cs="Arial"/>
          <w:color w:val="FF0000"/>
          <w:sz w:val="24"/>
          <w:szCs w:val="24"/>
          <w:lang w:val="en-GB"/>
        </w:rPr>
        <w:t xml:space="preserve">n] </w:t>
      </w:r>
      <w:r w:rsidRPr="00F14307">
        <w:rPr>
          <w:rFonts w:ascii="Arial" w:hAnsi="Arial" w:cs="Arial"/>
          <w:sz w:val="24"/>
          <w:szCs w:val="24"/>
        </w:rPr>
        <w:t xml:space="preserve"> must</w:t>
      </w:r>
      <w:proofErr w:type="gramEnd"/>
      <w:r w:rsidRPr="00F14307">
        <w:rPr>
          <w:rFonts w:ascii="Arial" w:hAnsi="Arial" w:cs="Arial"/>
          <w:sz w:val="24"/>
          <w:szCs w:val="24"/>
        </w:rPr>
        <w:t xml:space="preserve"> use the standard possession process and will serve a section 8 notice under the Housing Act 1988 (as amended by the Renters’ Rights Act 2025), relying on one or more of the relevant grounds. The most likely ground where a property is abandoned is Ground 12 (breach of tenancy - the requirement to occupy as the tenant’s only or principal home) or Ground 8 (serious rent arrears).</w:t>
      </w:r>
    </w:p>
    <w:p w14:paraId="3EC4F2BD"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If the resident does not respond or vacate, apply to </w:t>
      </w:r>
      <w:proofErr w:type="gramStart"/>
      <w:r w:rsidRPr="00F14307">
        <w:rPr>
          <w:rFonts w:ascii="Arial" w:hAnsi="Arial" w:cs="Arial"/>
          <w:sz w:val="24"/>
          <w:szCs w:val="24"/>
        </w:rPr>
        <w:t>the county</w:t>
      </w:r>
      <w:proofErr w:type="gramEnd"/>
      <w:r w:rsidRPr="00F14307">
        <w:rPr>
          <w:rFonts w:ascii="Arial" w:hAnsi="Arial" w:cs="Arial"/>
          <w:sz w:val="24"/>
          <w:szCs w:val="24"/>
        </w:rPr>
        <w:t xml:space="preserve"> court for a possession order.</w:t>
      </w:r>
    </w:p>
    <w:p w14:paraId="24A10B30" w14:textId="77777777" w:rsidR="00F14307" w:rsidRPr="00F14307" w:rsidRDefault="00F14307" w:rsidP="00F14307">
      <w:pPr>
        <w:rPr>
          <w:rFonts w:ascii="Arial" w:hAnsi="Arial" w:cs="Arial"/>
          <w:sz w:val="24"/>
          <w:szCs w:val="24"/>
        </w:rPr>
      </w:pP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should not re-enter the property to take possession without a court order, to avoid liability for unlawful eviction under the Protection from Eviction Act 1977. However, where statutory compliance checks fall due during this period (such as gas or electrical safety inspections</w:t>
      </w:r>
      <w:proofErr w:type="gramStart"/>
      <w:r w:rsidRPr="00F14307">
        <w:rPr>
          <w:rFonts w:ascii="Arial" w:hAnsi="Arial" w:cs="Arial"/>
          <w:sz w:val="24"/>
          <w:szCs w:val="24"/>
        </w:rPr>
        <w:t xml:space="preser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will follow the No Access Policy to obtain access to the property and fulfil its legal obligations. Where access cannot be </w:t>
      </w:r>
      <w:proofErr w:type="gramStart"/>
      <w:r w:rsidRPr="00F14307">
        <w:rPr>
          <w:rFonts w:ascii="Arial" w:hAnsi="Arial" w:cs="Arial"/>
          <w:sz w:val="24"/>
          <w:szCs w:val="24"/>
        </w:rPr>
        <w:t xml:space="preserve">gained,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eastAsia="Arial" w:hAnsi="Arial" w:cs="Arial"/>
          <w:sz w:val="24"/>
          <w:szCs w:val="24"/>
          <w:lang w:val="en-GB"/>
        </w:rPr>
        <w:t xml:space="preserve"> </w:t>
      </w:r>
      <w:r w:rsidRPr="00F14307">
        <w:rPr>
          <w:rFonts w:ascii="Arial" w:hAnsi="Arial" w:cs="Arial"/>
          <w:sz w:val="24"/>
          <w:szCs w:val="24"/>
        </w:rPr>
        <w:t>will record the steps taken and seek legal advice on the appropriate course of action. Any entry to the property for compliance purposes must be clearly documented and must not be used as a means of recovering possession.</w:t>
      </w:r>
    </w:p>
    <w:p w14:paraId="5136F1B3" w14:textId="77777777" w:rsidR="00F14307" w:rsidRDefault="00F14307" w:rsidP="00F14307">
      <w:pPr>
        <w:rPr>
          <w:rFonts w:ascii="Arial" w:hAnsi="Arial" w:cs="Arial"/>
          <w:sz w:val="24"/>
          <w:szCs w:val="24"/>
        </w:rPr>
      </w:pPr>
      <w:r w:rsidRPr="00F14307">
        <w:rPr>
          <w:rFonts w:ascii="Arial" w:hAnsi="Arial" w:cs="Arial"/>
          <w:sz w:val="24"/>
          <w:szCs w:val="24"/>
        </w:rPr>
        <w:t xml:space="preserve">Note: The required notice period depends on the ground relied upon. For Ground 12, the notice period is two weeks. For Ground 8, two weeks (if mandatory arrears are met).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may take legal advice to confirm the correct ground and notice period.</w:t>
      </w:r>
    </w:p>
    <w:p w14:paraId="3E5737F9" w14:textId="77777777" w:rsidR="0071432D" w:rsidRPr="00F14307" w:rsidRDefault="0071432D" w:rsidP="00F14307">
      <w:pPr>
        <w:rPr>
          <w:rFonts w:ascii="Arial" w:hAnsi="Arial" w:cs="Arial"/>
          <w:sz w:val="24"/>
          <w:szCs w:val="24"/>
        </w:rPr>
      </w:pPr>
    </w:p>
    <w:p w14:paraId="43E341E2" w14:textId="77777777" w:rsidR="00F14307" w:rsidRPr="00F14307" w:rsidRDefault="00F14307" w:rsidP="00F14307">
      <w:pPr>
        <w:pStyle w:val="Style1"/>
        <w:numPr>
          <w:ilvl w:val="1"/>
          <w:numId w:val="10"/>
        </w:numPr>
        <w:ind w:left="426"/>
      </w:pPr>
      <w:r w:rsidRPr="00F14307">
        <w:t>Wales</w:t>
      </w:r>
    </w:p>
    <w:p w14:paraId="00635D7D" w14:textId="77777777" w:rsidR="00F14307" w:rsidRPr="00F14307" w:rsidRDefault="00F14307" w:rsidP="00F14307">
      <w:pPr>
        <w:rPr>
          <w:rFonts w:ascii="Arial" w:hAnsi="Arial" w:cs="Arial"/>
          <w:sz w:val="24"/>
          <w:szCs w:val="24"/>
        </w:rPr>
      </w:pPr>
      <w:r w:rsidRPr="00F14307">
        <w:rPr>
          <w:rFonts w:ascii="Arial" w:hAnsi="Arial" w:cs="Arial"/>
          <w:sz w:val="24"/>
          <w:szCs w:val="24"/>
        </w:rPr>
        <w:t>In Wales, the Renting Homes (Wales) Act 2016 provides a specific statutory abandonment procedure (section 220) that allows a landlord to recover possession without a court order, provided the correct process is followed:</w:t>
      </w:r>
    </w:p>
    <w:p w14:paraId="7F06247A" w14:textId="77777777" w:rsidR="00F14307" w:rsidRPr="00F14307" w:rsidRDefault="00F14307" w:rsidP="00F14307">
      <w:pPr>
        <w:pStyle w:val="ListParagraph"/>
        <w:widowControl/>
        <w:numPr>
          <w:ilvl w:val="0"/>
          <w:numId w:val="15"/>
        </w:numPr>
        <w:spacing w:after="120"/>
        <w:contextualSpacing/>
        <w:rPr>
          <w:rFonts w:ascii="Arial" w:hAnsi="Arial" w:cs="Arial"/>
          <w:sz w:val="24"/>
          <w:szCs w:val="24"/>
        </w:rPr>
      </w:pPr>
      <w:r w:rsidRPr="00F14307">
        <w:rPr>
          <w:rFonts w:ascii="Arial" w:hAnsi="Arial" w:cs="Arial"/>
          <w:sz w:val="24"/>
          <w:szCs w:val="24"/>
        </w:rPr>
        <w:t>Serve a warning notice (prescribed form RHW27) on the contract-holder, stating that the landlord believes the property is abandoned and giving the contract-holder four weeks to respond in writing if it is not.</w:t>
      </w:r>
    </w:p>
    <w:p w14:paraId="29B252A3" w14:textId="77777777" w:rsidR="00F14307" w:rsidRPr="00F14307" w:rsidRDefault="00F14307" w:rsidP="00F14307">
      <w:pPr>
        <w:pStyle w:val="ListParagraph"/>
        <w:widowControl/>
        <w:numPr>
          <w:ilvl w:val="0"/>
          <w:numId w:val="15"/>
        </w:numPr>
        <w:spacing w:after="120"/>
        <w:contextualSpacing/>
        <w:rPr>
          <w:rFonts w:ascii="Arial" w:hAnsi="Arial" w:cs="Arial"/>
          <w:sz w:val="24"/>
          <w:szCs w:val="24"/>
        </w:rPr>
      </w:pPr>
      <w:r w:rsidRPr="00F14307">
        <w:rPr>
          <w:rFonts w:ascii="Arial" w:hAnsi="Arial" w:cs="Arial"/>
          <w:sz w:val="24"/>
          <w:szCs w:val="24"/>
        </w:rPr>
        <w:t>During the four-week warning period, carry out all necessary enquiries to satisfy</w:t>
      </w:r>
      <w:proofErr w:type="gramStart"/>
      <w:r w:rsidRPr="00F14307">
        <w:rPr>
          <w:rFonts w:ascii="Arial" w:hAnsi="Arial" w:cs="Arial"/>
          <w:sz w:val="24"/>
          <w:szCs w:val="24"/>
        </w:rPr>
        <w:t xml:space="preser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that the property has genuinely been abandoned.</w:t>
      </w:r>
    </w:p>
    <w:p w14:paraId="3918F1E2" w14:textId="77777777" w:rsidR="00F14307" w:rsidRPr="00F14307" w:rsidRDefault="00F14307" w:rsidP="00F14307">
      <w:pPr>
        <w:pStyle w:val="ListParagraph"/>
        <w:widowControl/>
        <w:numPr>
          <w:ilvl w:val="0"/>
          <w:numId w:val="15"/>
        </w:numPr>
        <w:spacing w:after="120"/>
        <w:contextualSpacing/>
        <w:rPr>
          <w:rFonts w:ascii="Arial" w:hAnsi="Arial" w:cs="Arial"/>
          <w:sz w:val="24"/>
          <w:szCs w:val="24"/>
        </w:rPr>
      </w:pPr>
      <w:r w:rsidRPr="00F14307">
        <w:rPr>
          <w:rFonts w:ascii="Arial" w:hAnsi="Arial" w:cs="Arial"/>
          <w:sz w:val="24"/>
          <w:szCs w:val="24"/>
        </w:rPr>
        <w:t xml:space="preserve">If, at the end of the four-week </w:t>
      </w:r>
      <w:proofErr w:type="gramStart"/>
      <w:r w:rsidRPr="00F14307">
        <w:rPr>
          <w:rFonts w:ascii="Arial" w:hAnsi="Arial" w:cs="Arial"/>
          <w:sz w:val="24"/>
          <w:szCs w:val="24"/>
        </w:rPr>
        <w:t xml:space="preserve">period,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is satisfied the property is abandoned and no response has been received, serve a termination notice (prescribed form RHW28) to end the occupation contract.</w:t>
      </w:r>
    </w:p>
    <w:p w14:paraId="0D044D90" w14:textId="77777777" w:rsidR="00F14307" w:rsidRPr="00F14307" w:rsidRDefault="00F14307" w:rsidP="00F14307">
      <w:pPr>
        <w:rPr>
          <w:rFonts w:ascii="Arial" w:hAnsi="Arial" w:cs="Arial"/>
          <w:sz w:val="24"/>
          <w:szCs w:val="24"/>
        </w:rPr>
      </w:pPr>
      <w:r w:rsidRPr="00F14307">
        <w:rPr>
          <w:rFonts w:ascii="Arial" w:hAnsi="Arial" w:cs="Arial"/>
          <w:sz w:val="24"/>
          <w:szCs w:val="24"/>
        </w:rPr>
        <w:t>The contract ends on the date specified in the RHW28 notice, and</w:t>
      </w:r>
      <w:proofErr w:type="gramStart"/>
      <w:r w:rsidRPr="00F14307">
        <w:rPr>
          <w:rFonts w:ascii="Arial" w:hAnsi="Arial" w:cs="Arial"/>
          <w:sz w:val="24"/>
          <w:szCs w:val="24"/>
        </w:rPr>
        <w:t xml:space="preser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 xml:space="preserve">Insert name of </w:t>
      </w:r>
      <w:r w:rsidRPr="00F14307">
        <w:rPr>
          <w:rFonts w:ascii="Arial" w:eastAsia="Arial" w:hAnsi="Arial" w:cs="Arial"/>
          <w:i/>
          <w:iCs/>
          <w:color w:val="FF0000"/>
          <w:sz w:val="24"/>
          <w:szCs w:val="24"/>
          <w:lang w:val="en-GB"/>
        </w:rPr>
        <w:lastRenderedPageBreak/>
        <w:t>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may then recover possession without a court order.</w:t>
      </w:r>
    </w:p>
    <w:p w14:paraId="79203459" w14:textId="77777777" w:rsidR="00F14307" w:rsidRPr="00F14307" w:rsidRDefault="00F14307" w:rsidP="00F14307">
      <w:pPr>
        <w:rPr>
          <w:rFonts w:ascii="Arial" w:hAnsi="Arial" w:cs="Arial"/>
          <w:sz w:val="24"/>
          <w:szCs w:val="24"/>
        </w:rPr>
      </w:pPr>
      <w:r w:rsidRPr="00F14307">
        <w:rPr>
          <w:rFonts w:ascii="Arial" w:hAnsi="Arial" w:cs="Arial"/>
          <w:sz w:val="24"/>
          <w:szCs w:val="24"/>
        </w:rPr>
        <w:t>The contract-holder has the right to apply to the court within six months of the RHW28 notice, on grounds that proper enquiries were not made, or that the property was not in fact abandoned.</w:t>
      </w:r>
    </w:p>
    <w:p w14:paraId="63852C85"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Note, the above procedure is only available if the occupation contract requires the contract-holder to use the property as their only or principal home. If tenants in Wales do not have this in their occupation contract, legal advice on the process should be sought. </w:t>
      </w:r>
    </w:p>
    <w:p w14:paraId="0709E3A1" w14:textId="77777777" w:rsidR="00F14307" w:rsidRDefault="00F14307" w:rsidP="00F14307">
      <w:pPr>
        <w:rPr>
          <w:rFonts w:ascii="Arial" w:hAnsi="Arial" w:cs="Arial"/>
          <w:sz w:val="24"/>
          <w:szCs w:val="24"/>
        </w:rPr>
      </w:pPr>
      <w:r w:rsidRPr="00F14307">
        <w:rPr>
          <w:rFonts w:ascii="Arial" w:hAnsi="Arial" w:cs="Arial"/>
          <w:sz w:val="24"/>
          <w:szCs w:val="24"/>
        </w:rPr>
        <w:t xml:space="preserve">Belongings: Where the contract-holder has left </w:t>
      </w:r>
      <w:proofErr w:type="gramStart"/>
      <w:r w:rsidRPr="00F14307">
        <w:rPr>
          <w:rFonts w:ascii="Arial" w:hAnsi="Arial" w:cs="Arial"/>
          <w:sz w:val="24"/>
          <w:szCs w:val="24"/>
        </w:rPr>
        <w:t xml:space="preserve">belongings,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must safeguard them for at least four weeks after the contract ends. An inventory and photographic record of all items should be made.</w:t>
      </w:r>
    </w:p>
    <w:p w14:paraId="4E941B6B" w14:textId="77777777" w:rsidR="0071432D" w:rsidRPr="00F14307" w:rsidRDefault="0071432D" w:rsidP="00F14307">
      <w:pPr>
        <w:rPr>
          <w:rFonts w:ascii="Arial" w:hAnsi="Arial" w:cs="Arial"/>
          <w:sz w:val="24"/>
          <w:szCs w:val="24"/>
        </w:rPr>
      </w:pPr>
    </w:p>
    <w:p w14:paraId="216E4DE3" w14:textId="77777777" w:rsidR="00F14307" w:rsidRPr="00F14307" w:rsidRDefault="00F14307" w:rsidP="00F14307">
      <w:pPr>
        <w:pStyle w:val="Style1"/>
        <w:numPr>
          <w:ilvl w:val="1"/>
          <w:numId w:val="10"/>
        </w:numPr>
        <w:ind w:left="426"/>
      </w:pPr>
      <w:r w:rsidRPr="00F14307">
        <w:t>Scotland</w:t>
      </w:r>
    </w:p>
    <w:p w14:paraId="1FAED25C"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In Scotland, where a tenant holds a Private Residential Tenancy (PRT), the landlord may seek possession on eviction ground 10 of the Private Housing (Tenancies) (Scotland) Act 2016: that the tenant no longer occupies the property as their main home, by: </w:t>
      </w:r>
    </w:p>
    <w:p w14:paraId="10C8E58C" w14:textId="77777777" w:rsidR="00F14307" w:rsidRPr="00F14307" w:rsidRDefault="00F14307" w:rsidP="00F14307">
      <w:pPr>
        <w:pStyle w:val="ListParagraph"/>
        <w:widowControl/>
        <w:numPr>
          <w:ilvl w:val="0"/>
          <w:numId w:val="16"/>
        </w:numPr>
        <w:spacing w:after="120"/>
        <w:contextualSpacing/>
        <w:rPr>
          <w:rFonts w:ascii="Arial" w:hAnsi="Arial" w:cs="Arial"/>
          <w:sz w:val="24"/>
          <w:szCs w:val="24"/>
        </w:rPr>
      </w:pPr>
      <w:r w:rsidRPr="00F14307">
        <w:rPr>
          <w:rFonts w:ascii="Arial" w:hAnsi="Arial" w:cs="Arial"/>
          <w:sz w:val="24"/>
          <w:szCs w:val="24"/>
        </w:rPr>
        <w:t>Serve a Notice to Leave on the tenant, citing ground 10. The notice period is 28 days if the tenant has lived in the property for six months or less, or 84 days if they have lived there for more than six months.</w:t>
      </w:r>
    </w:p>
    <w:p w14:paraId="061AE256" w14:textId="77777777" w:rsidR="00F14307" w:rsidRPr="00F14307" w:rsidRDefault="00F14307" w:rsidP="00F14307">
      <w:pPr>
        <w:pStyle w:val="ListParagraph"/>
        <w:widowControl/>
        <w:numPr>
          <w:ilvl w:val="0"/>
          <w:numId w:val="16"/>
        </w:numPr>
        <w:spacing w:after="120"/>
        <w:contextualSpacing/>
        <w:rPr>
          <w:rFonts w:ascii="Arial" w:hAnsi="Arial" w:cs="Arial"/>
          <w:sz w:val="24"/>
          <w:szCs w:val="24"/>
        </w:rPr>
      </w:pPr>
      <w:r w:rsidRPr="00F14307">
        <w:rPr>
          <w:rFonts w:ascii="Arial" w:hAnsi="Arial" w:cs="Arial"/>
          <w:sz w:val="24"/>
          <w:szCs w:val="24"/>
        </w:rPr>
        <w:t>If the tenant does not vacate after the notice period expires, apply to the First-tier Tribunal (Housing and Property Chamber) for an eviction order.</w:t>
      </w:r>
    </w:p>
    <w:p w14:paraId="5069B2BE" w14:textId="77777777" w:rsidR="00F14307" w:rsidRPr="00F14307" w:rsidRDefault="00F14307" w:rsidP="00F14307">
      <w:pPr>
        <w:rPr>
          <w:rFonts w:ascii="Arial" w:hAnsi="Arial" w:cs="Arial"/>
          <w:sz w:val="24"/>
          <w:szCs w:val="24"/>
        </w:rPr>
      </w:pPr>
      <w:r w:rsidRPr="00F14307">
        <w:rPr>
          <w:rFonts w:ascii="Arial" w:hAnsi="Arial" w:cs="Arial"/>
          <w:sz w:val="24"/>
          <w:szCs w:val="24"/>
        </w:rPr>
        <w:t>Ground 10 is a mandatory ground, meaning the Tribunal must grant the order if it is satisfied the tenant no longer occupies the property as their main home.</w:t>
      </w:r>
    </w:p>
    <w:p w14:paraId="01FAF107" w14:textId="77777777" w:rsidR="00F14307" w:rsidRPr="00F14307" w:rsidRDefault="00F14307" w:rsidP="00F14307">
      <w:pPr>
        <w:rPr>
          <w:rFonts w:ascii="Arial" w:hAnsi="Arial" w:cs="Arial"/>
          <w:sz w:val="24"/>
          <w:szCs w:val="24"/>
        </w:rPr>
      </w:pP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should not re-enter the property to take possession without a Tribunal order. However, where statutory compliance checks fall due during this period (such as gas or electrical safety inspections</w:t>
      </w:r>
      <w:proofErr w:type="gramStart"/>
      <w:r w:rsidRPr="00F14307">
        <w:rPr>
          <w:rFonts w:ascii="Arial" w:hAnsi="Arial" w:cs="Arial"/>
          <w:sz w:val="24"/>
          <w:szCs w:val="24"/>
        </w:rPr>
        <w:t xml:space="preser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will follow the No Access Policy to obtain access to the property and fulfil its legal obligations. Where access cannot be </w:t>
      </w:r>
      <w:proofErr w:type="gramStart"/>
      <w:r w:rsidRPr="00F14307">
        <w:rPr>
          <w:rFonts w:ascii="Arial" w:hAnsi="Arial" w:cs="Arial"/>
          <w:sz w:val="24"/>
          <w:szCs w:val="24"/>
        </w:rPr>
        <w:t xml:space="preserve">gained,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will record the steps taken and seek legal advice on the appropriate course of action. Any entry to the property for compliance purposes must be clearly documented and must not be used as a means of recovering possession.</w:t>
      </w:r>
    </w:p>
    <w:p w14:paraId="12FD5065"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Note: For tenancies issued before 1 December 2017, different tenancy types and procedures may apply.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will check the specific tenancy agreement and seek legal advice in these cases.</w:t>
      </w:r>
    </w:p>
    <w:p w14:paraId="35474095" w14:textId="77777777" w:rsidR="0071432D" w:rsidRDefault="0071432D" w:rsidP="0071432D">
      <w:pPr>
        <w:spacing w:after="200" w:line="276" w:lineRule="auto"/>
        <w:rPr>
          <w:rFonts w:ascii="Arial" w:hAnsi="Arial" w:cs="Arial"/>
          <w:b/>
          <w:bCs/>
          <w:sz w:val="24"/>
          <w:szCs w:val="24"/>
        </w:rPr>
      </w:pPr>
    </w:p>
    <w:p w14:paraId="32AE6AE2" w14:textId="02B89A18" w:rsidR="00F14307" w:rsidRPr="0071432D" w:rsidRDefault="00F14307" w:rsidP="0071432D">
      <w:pPr>
        <w:pStyle w:val="Style1"/>
      </w:pPr>
      <w:r w:rsidRPr="00F14307">
        <w:t>Temporary Absence</w:t>
      </w:r>
    </w:p>
    <w:p w14:paraId="6847361E" w14:textId="33F55056" w:rsidR="00F14307" w:rsidRPr="00F14307" w:rsidRDefault="00F14307" w:rsidP="00F14307">
      <w:pPr>
        <w:rPr>
          <w:rFonts w:ascii="Arial" w:hAnsi="Arial" w:cs="Arial"/>
          <w:sz w:val="24"/>
          <w:szCs w:val="24"/>
        </w:rPr>
      </w:pPr>
      <w:r w:rsidRPr="00F14307">
        <w:rPr>
          <w:rFonts w:ascii="Arial" w:hAnsi="Arial" w:cs="Arial"/>
          <w:sz w:val="24"/>
          <w:szCs w:val="24"/>
        </w:rPr>
        <w:t xml:space="preserve">Residents must notify </w:t>
      </w:r>
      <w:r w:rsidR="0071432D" w:rsidRPr="00F14307">
        <w:rPr>
          <w:rFonts w:ascii="Arial" w:eastAsia="Arial" w:hAnsi="Arial" w:cs="Arial"/>
          <w:i/>
          <w:iCs/>
          <w:color w:val="FF0000"/>
          <w:sz w:val="24"/>
          <w:szCs w:val="24"/>
          <w:lang w:val="en-GB"/>
        </w:rPr>
        <w:t>[Insert name of organisatio</w:t>
      </w:r>
      <w:r w:rsidR="0071432D" w:rsidRPr="00F14307">
        <w:rPr>
          <w:rFonts w:ascii="Arial" w:eastAsia="Arial" w:hAnsi="Arial" w:cs="Arial"/>
          <w:color w:val="FF0000"/>
          <w:sz w:val="24"/>
          <w:szCs w:val="24"/>
          <w:lang w:val="en-GB"/>
        </w:rPr>
        <w:t>n]</w:t>
      </w:r>
      <w:r w:rsidR="0071432D" w:rsidRPr="00F14307">
        <w:rPr>
          <w:rFonts w:ascii="Arial" w:hAnsi="Arial" w:cs="Arial"/>
          <w:sz w:val="24"/>
          <w:szCs w:val="24"/>
        </w:rPr>
        <w:t xml:space="preserve"> </w:t>
      </w:r>
      <w:r w:rsidRPr="00F14307">
        <w:rPr>
          <w:rFonts w:ascii="Arial" w:hAnsi="Arial" w:cs="Arial"/>
          <w:sz w:val="24"/>
          <w:szCs w:val="24"/>
        </w:rPr>
        <w:t>of absences exceeding 28 calendar days, as set out in the Tenancy &amp; Occupancy Policy. This is to ensure</w:t>
      </w:r>
      <w:proofErr w:type="gramStart"/>
      <w:r w:rsidRPr="00F14307">
        <w:rPr>
          <w:rFonts w:ascii="Arial" w:hAnsi="Arial" w:cs="Arial"/>
          <w:sz w:val="24"/>
          <w:szCs w:val="24"/>
        </w:rPr>
        <w:t xml:space="preser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can continue to meet its compliance and health and safety obligations and maintain contact with the </w:t>
      </w:r>
      <w:proofErr w:type="gramStart"/>
      <w:r w:rsidRPr="00F14307">
        <w:rPr>
          <w:rFonts w:ascii="Arial" w:hAnsi="Arial" w:cs="Arial"/>
          <w:sz w:val="24"/>
          <w:szCs w:val="24"/>
        </w:rPr>
        <w:t>resident</w:t>
      </w:r>
      <w:proofErr w:type="gramEnd"/>
      <w:r w:rsidRPr="00F14307">
        <w:rPr>
          <w:rFonts w:ascii="Arial" w:hAnsi="Arial" w:cs="Arial"/>
          <w:sz w:val="24"/>
          <w:szCs w:val="24"/>
        </w:rPr>
        <w:t>.</w:t>
      </w:r>
    </w:p>
    <w:p w14:paraId="0EF40AD2" w14:textId="77777777" w:rsidR="00F14307" w:rsidRPr="00F14307" w:rsidRDefault="00F14307" w:rsidP="00F14307">
      <w:pPr>
        <w:rPr>
          <w:rFonts w:ascii="Arial" w:hAnsi="Arial" w:cs="Arial"/>
          <w:sz w:val="24"/>
          <w:szCs w:val="24"/>
        </w:rPr>
      </w:pPr>
      <w:r w:rsidRPr="00F14307">
        <w:rPr>
          <w:rFonts w:ascii="Arial" w:hAnsi="Arial" w:cs="Arial"/>
          <w:sz w:val="24"/>
          <w:szCs w:val="24"/>
        </w:rPr>
        <w:t>When a resident notifies us of a planned absence, we will:</w:t>
      </w:r>
    </w:p>
    <w:p w14:paraId="434FDFAC" w14:textId="77777777" w:rsidR="00F14307" w:rsidRPr="00F14307" w:rsidRDefault="00F14307" w:rsidP="00F14307">
      <w:pPr>
        <w:pStyle w:val="ListParagraph"/>
        <w:widowControl/>
        <w:numPr>
          <w:ilvl w:val="0"/>
          <w:numId w:val="17"/>
        </w:numPr>
        <w:spacing w:after="120"/>
        <w:contextualSpacing/>
        <w:rPr>
          <w:rFonts w:ascii="Arial" w:hAnsi="Arial" w:cs="Arial"/>
          <w:sz w:val="24"/>
          <w:szCs w:val="24"/>
        </w:rPr>
      </w:pPr>
      <w:r w:rsidRPr="00F14307">
        <w:rPr>
          <w:rFonts w:ascii="Arial" w:hAnsi="Arial" w:cs="Arial"/>
          <w:sz w:val="24"/>
          <w:szCs w:val="24"/>
        </w:rPr>
        <w:t>Record the expected dates of absence and a return date</w:t>
      </w:r>
    </w:p>
    <w:p w14:paraId="6A44AAF7" w14:textId="77777777" w:rsidR="00F14307" w:rsidRPr="00F14307" w:rsidRDefault="00F14307" w:rsidP="00F14307">
      <w:pPr>
        <w:pStyle w:val="ListParagraph"/>
        <w:widowControl/>
        <w:numPr>
          <w:ilvl w:val="0"/>
          <w:numId w:val="17"/>
        </w:numPr>
        <w:spacing w:after="120"/>
        <w:contextualSpacing/>
        <w:rPr>
          <w:rFonts w:ascii="Arial" w:hAnsi="Arial" w:cs="Arial"/>
          <w:sz w:val="24"/>
          <w:szCs w:val="24"/>
        </w:rPr>
      </w:pPr>
      <w:r w:rsidRPr="00F14307">
        <w:rPr>
          <w:rFonts w:ascii="Arial" w:hAnsi="Arial" w:cs="Arial"/>
          <w:sz w:val="24"/>
          <w:szCs w:val="24"/>
        </w:rPr>
        <w:t>Obtain a forwarding address and contact number</w:t>
      </w:r>
    </w:p>
    <w:p w14:paraId="675FABA2" w14:textId="77777777" w:rsidR="00F14307" w:rsidRPr="00F14307" w:rsidRDefault="00F14307" w:rsidP="00F14307">
      <w:pPr>
        <w:pStyle w:val="ListParagraph"/>
        <w:widowControl/>
        <w:numPr>
          <w:ilvl w:val="0"/>
          <w:numId w:val="17"/>
        </w:numPr>
        <w:spacing w:after="120"/>
        <w:contextualSpacing/>
        <w:rPr>
          <w:rFonts w:ascii="Arial" w:hAnsi="Arial" w:cs="Arial"/>
          <w:sz w:val="24"/>
          <w:szCs w:val="24"/>
        </w:rPr>
      </w:pPr>
      <w:r w:rsidRPr="00F14307">
        <w:rPr>
          <w:rFonts w:ascii="Arial" w:hAnsi="Arial" w:cs="Arial"/>
          <w:sz w:val="24"/>
          <w:szCs w:val="24"/>
        </w:rPr>
        <w:t>Confirm arrangements for rent payment</w:t>
      </w:r>
    </w:p>
    <w:p w14:paraId="5C4840E3" w14:textId="77777777" w:rsidR="00F14307" w:rsidRPr="00F14307" w:rsidRDefault="00F14307" w:rsidP="00F14307">
      <w:pPr>
        <w:pStyle w:val="ListParagraph"/>
        <w:widowControl/>
        <w:numPr>
          <w:ilvl w:val="0"/>
          <w:numId w:val="17"/>
        </w:numPr>
        <w:spacing w:after="120"/>
        <w:contextualSpacing/>
        <w:rPr>
          <w:rFonts w:ascii="Arial" w:hAnsi="Arial" w:cs="Arial"/>
          <w:sz w:val="24"/>
          <w:szCs w:val="24"/>
        </w:rPr>
      </w:pPr>
      <w:r w:rsidRPr="00F14307">
        <w:rPr>
          <w:rFonts w:ascii="Arial" w:hAnsi="Arial" w:cs="Arial"/>
          <w:sz w:val="24"/>
          <w:szCs w:val="24"/>
        </w:rPr>
        <w:t>Confirm arrangements for access to the property for any compliance checks falling due during the absence</w:t>
      </w:r>
    </w:p>
    <w:p w14:paraId="5AEE38E7" w14:textId="77777777" w:rsidR="00F14307" w:rsidRPr="00F14307" w:rsidRDefault="00F14307" w:rsidP="00F14307">
      <w:pPr>
        <w:pStyle w:val="ListParagraph"/>
        <w:widowControl/>
        <w:numPr>
          <w:ilvl w:val="0"/>
          <w:numId w:val="17"/>
        </w:numPr>
        <w:spacing w:after="120"/>
        <w:contextualSpacing/>
        <w:rPr>
          <w:rFonts w:ascii="Arial" w:hAnsi="Arial" w:cs="Arial"/>
          <w:sz w:val="24"/>
          <w:szCs w:val="24"/>
        </w:rPr>
      </w:pPr>
      <w:r w:rsidRPr="00F14307">
        <w:rPr>
          <w:rFonts w:ascii="Arial" w:hAnsi="Arial" w:cs="Arial"/>
          <w:sz w:val="24"/>
          <w:szCs w:val="24"/>
        </w:rPr>
        <w:t>Agree who should be contacted in an emergency</w:t>
      </w:r>
    </w:p>
    <w:p w14:paraId="0009DA1A"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If a resident’s absence extends significantly beyond the notified period without </w:t>
      </w:r>
      <w:proofErr w:type="gramStart"/>
      <w:r w:rsidRPr="00F14307">
        <w:rPr>
          <w:rFonts w:ascii="Arial" w:hAnsi="Arial" w:cs="Arial"/>
          <w:sz w:val="24"/>
          <w:szCs w:val="24"/>
        </w:rPr>
        <w:t xml:space="preserve">explanation,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eastAsia="Arial" w:hAnsi="Arial" w:cs="Arial"/>
          <w:sz w:val="24"/>
          <w:szCs w:val="24"/>
          <w:lang w:val="en-GB"/>
        </w:rPr>
        <w:t xml:space="preserve"> </w:t>
      </w:r>
      <w:r w:rsidRPr="00F14307">
        <w:rPr>
          <w:rFonts w:ascii="Arial" w:hAnsi="Arial" w:cs="Arial"/>
          <w:sz w:val="24"/>
          <w:szCs w:val="24"/>
        </w:rPr>
        <w:t xml:space="preserve">will follow up to check on the resident’s welfare and intentions. If it becomes clear that the resident has no intention of returning, we will suggest to the </w:t>
      </w:r>
      <w:r w:rsidRPr="00F14307">
        <w:rPr>
          <w:rFonts w:ascii="Arial" w:hAnsi="Arial" w:cs="Arial"/>
          <w:sz w:val="24"/>
          <w:szCs w:val="24"/>
        </w:rPr>
        <w:lastRenderedPageBreak/>
        <w:t xml:space="preserve">tenant that they give formal notice on the tenancy </w:t>
      </w:r>
      <w:proofErr w:type="gramStart"/>
      <w:r w:rsidRPr="00F14307">
        <w:rPr>
          <w:rFonts w:ascii="Arial" w:hAnsi="Arial" w:cs="Arial"/>
          <w:sz w:val="24"/>
          <w:szCs w:val="24"/>
        </w:rPr>
        <w:t>before</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eastAsia="Arial" w:hAnsi="Arial" w:cs="Arial"/>
          <w:sz w:val="24"/>
          <w:szCs w:val="24"/>
          <w:lang w:val="en-GB"/>
        </w:rPr>
        <w:t xml:space="preserve"> </w:t>
      </w:r>
      <w:r w:rsidRPr="00F14307">
        <w:rPr>
          <w:rFonts w:ascii="Arial" w:hAnsi="Arial" w:cs="Arial"/>
          <w:sz w:val="24"/>
          <w:szCs w:val="24"/>
        </w:rPr>
        <w:t>considers the abandonment procedures set out in section 6.</w:t>
      </w:r>
    </w:p>
    <w:p w14:paraId="1500C54E" w14:textId="77777777" w:rsidR="00F14307" w:rsidRPr="00F14307" w:rsidRDefault="00F14307" w:rsidP="00F14307">
      <w:pPr>
        <w:spacing w:after="200" w:line="276" w:lineRule="auto"/>
        <w:rPr>
          <w:rFonts w:ascii="Arial" w:eastAsiaTheme="majorEastAsia" w:hAnsi="Arial" w:cs="Arial"/>
          <w:b/>
          <w:bCs/>
          <w:sz w:val="24"/>
          <w:szCs w:val="24"/>
        </w:rPr>
      </w:pPr>
    </w:p>
    <w:p w14:paraId="599DFB1B" w14:textId="77777777" w:rsidR="00F14307" w:rsidRPr="00F14307" w:rsidRDefault="00F14307" w:rsidP="00F14307">
      <w:pPr>
        <w:pStyle w:val="Style1"/>
      </w:pPr>
      <w:r w:rsidRPr="00F14307">
        <w:t>Personal Belongings Left in the Property</w:t>
      </w:r>
    </w:p>
    <w:p w14:paraId="1CB72407" w14:textId="77777777" w:rsidR="00F14307" w:rsidRPr="00F14307" w:rsidRDefault="00F14307" w:rsidP="00F14307">
      <w:pPr>
        <w:rPr>
          <w:rFonts w:ascii="Arial" w:hAnsi="Arial" w:cs="Arial"/>
          <w:sz w:val="24"/>
          <w:szCs w:val="24"/>
        </w:rPr>
      </w:pPr>
      <w:r w:rsidRPr="00F14307">
        <w:rPr>
          <w:rFonts w:ascii="Arial" w:hAnsi="Arial" w:cs="Arial"/>
          <w:sz w:val="24"/>
          <w:szCs w:val="24"/>
        </w:rPr>
        <w:t>Where</w:t>
      </w:r>
      <w:proofErr w:type="gramStart"/>
      <w:r w:rsidRPr="00F14307">
        <w:rPr>
          <w:rFonts w:ascii="Arial" w:hAnsi="Arial" w:cs="Arial"/>
          <w:sz w:val="24"/>
          <w:szCs w:val="24"/>
        </w:rPr>
        <w:t xml:space="preser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eastAsia="Arial" w:hAnsi="Arial" w:cs="Arial"/>
          <w:sz w:val="24"/>
          <w:szCs w:val="24"/>
          <w:lang w:val="en-GB"/>
        </w:rPr>
        <w:t xml:space="preserve"> </w:t>
      </w:r>
      <w:r w:rsidRPr="00F14307">
        <w:rPr>
          <w:rFonts w:ascii="Arial" w:hAnsi="Arial" w:cs="Arial"/>
          <w:sz w:val="24"/>
          <w:szCs w:val="24"/>
        </w:rPr>
        <w:t xml:space="preserve">recovers a property and the former resident has left personal belongings </w:t>
      </w:r>
      <w:proofErr w:type="gramStart"/>
      <w:r w:rsidRPr="00F14307">
        <w:rPr>
          <w:rFonts w:ascii="Arial" w:hAnsi="Arial" w:cs="Arial"/>
          <w:sz w:val="24"/>
          <w:szCs w:val="24"/>
        </w:rPr>
        <w:t xml:space="preserve">behind,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becomes an involuntary bailee of those goods. This </w:t>
      </w:r>
      <w:proofErr w:type="gramStart"/>
      <w:r w:rsidRPr="00F14307">
        <w:rPr>
          <w:rFonts w:ascii="Arial" w:hAnsi="Arial" w:cs="Arial"/>
          <w:sz w:val="24"/>
          <w:szCs w:val="24"/>
        </w:rPr>
        <w:t>means</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has a legal duty to take reasonable care of the items and cannot simply dispose of them. The obligations differ depending on the jurisdiction. IN all cases</w:t>
      </w:r>
      <w:proofErr w:type="gramStart"/>
      <w:r w:rsidRPr="00F14307">
        <w:rPr>
          <w:rFonts w:ascii="Arial" w:hAnsi="Arial" w:cs="Arial"/>
          <w:sz w:val="24"/>
          <w:szCs w:val="24"/>
        </w:rPr>
        <w:t xml:space="preser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will:</w:t>
      </w:r>
    </w:p>
    <w:p w14:paraId="38EDF36A" w14:textId="77777777" w:rsidR="00F14307" w:rsidRPr="00F14307" w:rsidRDefault="00F14307" w:rsidP="00F14307">
      <w:pPr>
        <w:pStyle w:val="ListParagraph"/>
        <w:widowControl/>
        <w:numPr>
          <w:ilvl w:val="0"/>
          <w:numId w:val="18"/>
        </w:numPr>
        <w:spacing w:after="120"/>
        <w:contextualSpacing/>
        <w:rPr>
          <w:rFonts w:ascii="Arial" w:hAnsi="Arial" w:cs="Arial"/>
          <w:sz w:val="24"/>
          <w:szCs w:val="24"/>
        </w:rPr>
      </w:pPr>
      <w:r w:rsidRPr="00F14307">
        <w:rPr>
          <w:rFonts w:ascii="Arial" w:hAnsi="Arial" w:cs="Arial"/>
          <w:sz w:val="24"/>
          <w:szCs w:val="24"/>
        </w:rPr>
        <w:t>Create a full inventory and photographic record of all items</w:t>
      </w:r>
    </w:p>
    <w:p w14:paraId="1B9FFF4E" w14:textId="77777777" w:rsidR="00F14307" w:rsidRPr="00F14307" w:rsidRDefault="00F14307" w:rsidP="00F14307">
      <w:pPr>
        <w:pStyle w:val="ListParagraph"/>
        <w:widowControl/>
        <w:numPr>
          <w:ilvl w:val="0"/>
          <w:numId w:val="18"/>
        </w:numPr>
        <w:spacing w:after="120"/>
        <w:contextualSpacing/>
        <w:rPr>
          <w:rFonts w:ascii="Arial" w:hAnsi="Arial" w:cs="Arial"/>
          <w:sz w:val="24"/>
          <w:szCs w:val="24"/>
        </w:rPr>
      </w:pPr>
      <w:r w:rsidRPr="00F14307">
        <w:rPr>
          <w:rFonts w:ascii="Arial" w:hAnsi="Arial" w:cs="Arial"/>
          <w:sz w:val="24"/>
          <w:szCs w:val="24"/>
        </w:rPr>
        <w:t>Safeguard items for a minimum of four weeks from the date of recovery (or longer if required by law in the relevant jurisdiction)</w:t>
      </w:r>
    </w:p>
    <w:p w14:paraId="641205FC" w14:textId="77777777" w:rsidR="00F14307" w:rsidRPr="00F14307" w:rsidRDefault="00F14307" w:rsidP="00F14307">
      <w:pPr>
        <w:pStyle w:val="ListParagraph"/>
        <w:widowControl/>
        <w:numPr>
          <w:ilvl w:val="0"/>
          <w:numId w:val="18"/>
        </w:numPr>
        <w:spacing w:after="120"/>
        <w:contextualSpacing/>
        <w:rPr>
          <w:rFonts w:ascii="Arial" w:hAnsi="Arial" w:cs="Arial"/>
          <w:sz w:val="24"/>
          <w:szCs w:val="24"/>
        </w:rPr>
      </w:pPr>
      <w:r w:rsidRPr="00F14307">
        <w:rPr>
          <w:rFonts w:ascii="Arial" w:hAnsi="Arial" w:cs="Arial"/>
          <w:sz w:val="24"/>
          <w:szCs w:val="24"/>
        </w:rPr>
        <w:t>Make reasonable efforts to contact the former resident or their representative to arrange collection</w:t>
      </w:r>
    </w:p>
    <w:p w14:paraId="227C8CA9" w14:textId="77777777" w:rsidR="00F14307" w:rsidRPr="00F14307" w:rsidRDefault="00F14307" w:rsidP="00F14307">
      <w:pPr>
        <w:pStyle w:val="ListParagraph"/>
        <w:widowControl/>
        <w:numPr>
          <w:ilvl w:val="0"/>
          <w:numId w:val="18"/>
        </w:numPr>
        <w:spacing w:after="120"/>
        <w:contextualSpacing/>
        <w:rPr>
          <w:rFonts w:ascii="Arial" w:hAnsi="Arial" w:cs="Arial"/>
          <w:sz w:val="24"/>
          <w:szCs w:val="24"/>
        </w:rPr>
      </w:pPr>
      <w:r w:rsidRPr="00F14307">
        <w:rPr>
          <w:rFonts w:ascii="Arial" w:hAnsi="Arial" w:cs="Arial"/>
          <w:sz w:val="24"/>
          <w:szCs w:val="24"/>
        </w:rPr>
        <w:t>After the safeguarding period, dispose of remaining items in a responsible manner, in accordance with legal advice</w:t>
      </w:r>
    </w:p>
    <w:p w14:paraId="1F2CE964" w14:textId="77777777" w:rsidR="00F14307" w:rsidRPr="00F14307" w:rsidRDefault="00F14307" w:rsidP="00F14307">
      <w:pPr>
        <w:pStyle w:val="ListParagraph"/>
        <w:widowControl/>
        <w:numPr>
          <w:ilvl w:val="0"/>
          <w:numId w:val="18"/>
        </w:numPr>
        <w:spacing w:after="120"/>
        <w:contextualSpacing/>
        <w:rPr>
          <w:rFonts w:ascii="Arial" w:hAnsi="Arial" w:cs="Arial"/>
          <w:sz w:val="24"/>
          <w:szCs w:val="24"/>
        </w:rPr>
      </w:pPr>
      <w:r w:rsidRPr="00F14307">
        <w:rPr>
          <w:rFonts w:ascii="Arial" w:hAnsi="Arial" w:cs="Arial"/>
          <w:sz w:val="24"/>
          <w:szCs w:val="24"/>
        </w:rPr>
        <w:t>Perishable items or items that would be unreasonably inconvenient to store may be disposed of sooner.</w:t>
      </w:r>
    </w:p>
    <w:p w14:paraId="19026B6F" w14:textId="77777777" w:rsidR="00F14307" w:rsidRPr="00F14307" w:rsidRDefault="00F14307" w:rsidP="00F14307">
      <w:pPr>
        <w:pStyle w:val="ListParagraph"/>
        <w:widowControl/>
        <w:numPr>
          <w:ilvl w:val="0"/>
          <w:numId w:val="18"/>
        </w:numPr>
        <w:spacing w:after="120"/>
        <w:contextualSpacing/>
        <w:rPr>
          <w:rFonts w:ascii="Arial" w:hAnsi="Arial" w:cs="Arial"/>
          <w:sz w:val="24"/>
          <w:szCs w:val="24"/>
        </w:rPr>
      </w:pPr>
      <w:r w:rsidRPr="00F14307">
        <w:rPr>
          <w:rFonts w:ascii="Arial" w:hAnsi="Arial" w:cs="Arial"/>
          <w:sz w:val="24"/>
          <w:szCs w:val="24"/>
        </w:rPr>
        <w:t>If items are sold, any proceeds after deducting reasonable costs should be held for the former tenant for a reasonable period.</w:t>
      </w:r>
    </w:p>
    <w:p w14:paraId="0CE04D74"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The cost of storage of and disposal of personal belongings will be recharged to the former tenant. </w:t>
      </w:r>
    </w:p>
    <w:p w14:paraId="14082399" w14:textId="77777777" w:rsidR="00F14307" w:rsidRPr="00F14307" w:rsidRDefault="00F14307" w:rsidP="00F14307">
      <w:pPr>
        <w:rPr>
          <w:rFonts w:ascii="Arial" w:hAnsi="Arial" w:cs="Arial"/>
          <w:sz w:val="24"/>
          <w:szCs w:val="24"/>
        </w:rPr>
      </w:pPr>
      <w:r w:rsidRPr="00F14307">
        <w:rPr>
          <w:rFonts w:ascii="Arial" w:hAnsi="Arial" w:cs="Arial"/>
          <w:sz w:val="24"/>
          <w:szCs w:val="24"/>
        </w:rPr>
        <w:t>Legal advice should be sought before disposing of items of significant value, or where there is any doubt about the legal position.</w:t>
      </w:r>
    </w:p>
    <w:p w14:paraId="174A70DD" w14:textId="77777777" w:rsidR="00F14307" w:rsidRPr="00F14307" w:rsidRDefault="00F14307" w:rsidP="00F14307">
      <w:pPr>
        <w:rPr>
          <w:rFonts w:ascii="Arial" w:hAnsi="Arial" w:cs="Arial"/>
          <w:sz w:val="24"/>
          <w:szCs w:val="24"/>
        </w:rPr>
      </w:pPr>
    </w:p>
    <w:p w14:paraId="1DD87E51" w14:textId="77777777" w:rsidR="00F14307" w:rsidRPr="00F14307" w:rsidRDefault="00F14307" w:rsidP="00F14307">
      <w:pPr>
        <w:pStyle w:val="Style1"/>
        <w:numPr>
          <w:ilvl w:val="1"/>
          <w:numId w:val="10"/>
        </w:numPr>
        <w:ind w:left="426"/>
      </w:pPr>
      <w:r w:rsidRPr="00F14307">
        <w:t>England</w:t>
      </w:r>
    </w:p>
    <w:p w14:paraId="1572AD77"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In </w:t>
      </w:r>
      <w:proofErr w:type="gramStart"/>
      <w:r w:rsidRPr="00F14307">
        <w:rPr>
          <w:rFonts w:ascii="Arial" w:hAnsi="Arial" w:cs="Arial"/>
          <w:sz w:val="24"/>
          <w:szCs w:val="24"/>
        </w:rPr>
        <w:t xml:space="preserve">England,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must follow the requirements of the Torts (Interference with Goods) Act 1977.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eastAsia="Arial" w:hAnsi="Arial" w:cs="Arial"/>
          <w:sz w:val="24"/>
          <w:szCs w:val="24"/>
          <w:lang w:val="en-GB"/>
        </w:rPr>
        <w:t xml:space="preserve"> </w:t>
      </w:r>
      <w:r w:rsidRPr="00F14307">
        <w:rPr>
          <w:rFonts w:ascii="Arial" w:hAnsi="Arial" w:cs="Arial"/>
          <w:sz w:val="24"/>
          <w:szCs w:val="24"/>
        </w:rPr>
        <w:t xml:space="preserve">will serve a formal notice (a "Tort Notice") on the former resident at their last known address and any forwarding address. See Appendix 1. The notice will set out a description of the goods left behind, where they are being stored and how they can be collected, a reasonable deadline by which the former resident must collect them or give directions for their delivery, and a statement that if the goods are not collected by the </w:t>
      </w:r>
      <w:proofErr w:type="gramStart"/>
      <w:r w:rsidRPr="00F14307">
        <w:rPr>
          <w:rFonts w:ascii="Arial" w:hAnsi="Arial" w:cs="Arial"/>
          <w:sz w:val="24"/>
          <w:szCs w:val="24"/>
        </w:rPr>
        <w:t xml:space="preserve">deadline,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intends to sell or dispose of them. </w:t>
      </w:r>
    </w:p>
    <w:p w14:paraId="6B755F02" w14:textId="77777777" w:rsidR="00F14307" w:rsidRPr="00F14307" w:rsidRDefault="00F14307" w:rsidP="00F14307">
      <w:pPr>
        <w:rPr>
          <w:rFonts w:ascii="Arial" w:hAnsi="Arial" w:cs="Arial"/>
          <w:sz w:val="24"/>
          <w:szCs w:val="24"/>
        </w:rPr>
      </w:pP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must store the goods safely and protect them from damage or theft until the deadline has passed. If the former resident does not respond or collect the goods within the stated </w:t>
      </w:r>
      <w:proofErr w:type="gramStart"/>
      <w:r w:rsidRPr="00F14307">
        <w:rPr>
          <w:rFonts w:ascii="Arial" w:hAnsi="Arial" w:cs="Arial"/>
          <w:sz w:val="24"/>
          <w:szCs w:val="24"/>
        </w:rPr>
        <w:t xml:space="preserve">period,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may sell or dispose of them. Any proceeds of sale, after deducting reasonable storage and disposal costs, must be held for the former </w:t>
      </w:r>
      <w:proofErr w:type="gramStart"/>
      <w:r w:rsidRPr="00F14307">
        <w:rPr>
          <w:rFonts w:ascii="Arial" w:hAnsi="Arial" w:cs="Arial"/>
          <w:sz w:val="24"/>
          <w:szCs w:val="24"/>
        </w:rPr>
        <w:t>resident</w:t>
      </w:r>
      <w:proofErr w:type="gramEnd"/>
      <w:r w:rsidRPr="00F14307">
        <w:rPr>
          <w:rFonts w:ascii="Arial" w:hAnsi="Arial" w:cs="Arial"/>
          <w:sz w:val="24"/>
          <w:szCs w:val="24"/>
        </w:rPr>
        <w:t xml:space="preser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should retain copies of all notices sent, proof of postage, a full inventory with photographs, and a record of how the goods were ultimately dealt with.</w:t>
      </w:r>
    </w:p>
    <w:p w14:paraId="10CAB316" w14:textId="77777777" w:rsidR="00F14307" w:rsidRDefault="00F14307" w:rsidP="00F14307">
      <w:pPr>
        <w:rPr>
          <w:rFonts w:ascii="Arial" w:hAnsi="Arial" w:cs="Arial"/>
          <w:sz w:val="24"/>
          <w:szCs w:val="24"/>
        </w:rPr>
      </w:pPr>
      <w:r w:rsidRPr="00F14307">
        <w:rPr>
          <w:rFonts w:ascii="Arial" w:hAnsi="Arial" w:cs="Arial"/>
          <w:sz w:val="24"/>
          <w:szCs w:val="24"/>
        </w:rPr>
        <w:t>Where it is not possible to identify or contact the owner of the goods at all (for example, where the resident has died with no known next of kin or executor</w:t>
      </w:r>
      <w:proofErr w:type="gramStart"/>
      <w:r w:rsidRPr="00F14307">
        <w:rPr>
          <w:rFonts w:ascii="Arial" w:hAnsi="Arial" w:cs="Arial"/>
          <w:sz w:val="24"/>
          <w:szCs w:val="24"/>
        </w:rPr>
        <w:t xml:space="preserve">),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may rely on the common law principle that the goods have been </w:t>
      </w:r>
      <w:proofErr w:type="gramStart"/>
      <w:r w:rsidRPr="00F14307">
        <w:rPr>
          <w:rFonts w:ascii="Arial" w:hAnsi="Arial" w:cs="Arial"/>
          <w:sz w:val="24"/>
          <w:szCs w:val="24"/>
        </w:rPr>
        <w:t>abandoned, but</w:t>
      </w:r>
      <w:proofErr w:type="gramEnd"/>
      <w:r w:rsidRPr="00F14307">
        <w:rPr>
          <w:rFonts w:ascii="Arial" w:hAnsi="Arial" w:cs="Arial"/>
          <w:sz w:val="24"/>
          <w:szCs w:val="24"/>
        </w:rPr>
        <w:t xml:space="preserve"> should document the steps taken to trace an owner before disposing of any items. Legal advice should be sought in these cases.</w:t>
      </w:r>
    </w:p>
    <w:p w14:paraId="5DBBC972" w14:textId="77777777" w:rsidR="0071432D" w:rsidRPr="00F14307" w:rsidRDefault="0071432D" w:rsidP="00F14307">
      <w:pPr>
        <w:rPr>
          <w:rFonts w:ascii="Arial" w:hAnsi="Arial" w:cs="Arial"/>
          <w:sz w:val="24"/>
          <w:szCs w:val="24"/>
        </w:rPr>
      </w:pPr>
    </w:p>
    <w:p w14:paraId="4B450113" w14:textId="77777777" w:rsidR="00F14307" w:rsidRPr="00F14307" w:rsidRDefault="00F14307" w:rsidP="00F14307">
      <w:pPr>
        <w:pStyle w:val="Style1"/>
        <w:numPr>
          <w:ilvl w:val="1"/>
          <w:numId w:val="10"/>
        </w:numPr>
        <w:ind w:left="426"/>
      </w:pPr>
      <w:r w:rsidRPr="00F14307">
        <w:t>Wales</w:t>
      </w:r>
    </w:p>
    <w:p w14:paraId="31470494"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In Wales, where possession has been recovered using </w:t>
      </w:r>
      <w:proofErr w:type="gramStart"/>
      <w:r w:rsidRPr="00F14307">
        <w:rPr>
          <w:rFonts w:ascii="Arial" w:hAnsi="Arial" w:cs="Arial"/>
          <w:sz w:val="24"/>
          <w:szCs w:val="24"/>
        </w:rPr>
        <w:t>the section</w:t>
      </w:r>
      <w:proofErr w:type="gramEnd"/>
      <w:r w:rsidRPr="00F14307">
        <w:rPr>
          <w:rFonts w:ascii="Arial" w:hAnsi="Arial" w:cs="Arial"/>
          <w:sz w:val="24"/>
          <w:szCs w:val="24"/>
        </w:rPr>
        <w:t xml:space="preserve"> 220 abandonment </w:t>
      </w:r>
      <w:r w:rsidRPr="00F14307">
        <w:rPr>
          <w:rFonts w:ascii="Arial" w:hAnsi="Arial" w:cs="Arial"/>
          <w:sz w:val="24"/>
          <w:szCs w:val="24"/>
        </w:rPr>
        <w:lastRenderedPageBreak/>
        <w:t xml:space="preserve">procedure under the Renting Homes (Wales) Act 2016, specific regulations apply to belongings left </w:t>
      </w:r>
      <w:proofErr w:type="gramStart"/>
      <w:r w:rsidRPr="00F14307">
        <w:rPr>
          <w:rFonts w:ascii="Arial" w:hAnsi="Arial" w:cs="Arial"/>
          <w:sz w:val="24"/>
          <w:szCs w:val="24"/>
        </w:rPr>
        <w:t>in</w:t>
      </w:r>
      <w:proofErr w:type="gramEnd"/>
      <w:r w:rsidRPr="00F14307">
        <w:rPr>
          <w:rFonts w:ascii="Arial" w:hAnsi="Arial" w:cs="Arial"/>
          <w:sz w:val="24"/>
          <w:szCs w:val="24"/>
        </w:rPr>
        <w:t xml:space="preserve"> the property.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must safeguard the former contract-holder's belongings for at least four weeks from the date the occupation contract ended. Perishable items, items of very low value, or items that would be unreasonably inconvenient to store may be excluded from this requirement.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must make reasonable efforts to contact the former contract-holder to arrange collection. An inventory and photographic record of all items safeguarded, and of those not safeguarded, should be made.</w:t>
      </w:r>
    </w:p>
    <w:p w14:paraId="0C8770F8" w14:textId="77777777" w:rsidR="00F14307" w:rsidRDefault="00F14307" w:rsidP="00F14307">
      <w:pPr>
        <w:rPr>
          <w:rFonts w:ascii="Arial" w:hAnsi="Arial" w:cs="Arial"/>
          <w:sz w:val="24"/>
          <w:szCs w:val="24"/>
        </w:rPr>
      </w:pPr>
      <w:r w:rsidRPr="00F14307">
        <w:rPr>
          <w:rFonts w:ascii="Arial" w:hAnsi="Arial" w:cs="Arial"/>
          <w:sz w:val="24"/>
          <w:szCs w:val="24"/>
        </w:rPr>
        <w:t xml:space="preserve">Where possession is recovered by a route other than the section 220 procedure (for example, by court order following a breach-based claim), the Torts (Interference with Goods) Act 1977 also applies in Wales.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eastAsia="Arial" w:hAnsi="Arial" w:cs="Arial"/>
          <w:sz w:val="24"/>
          <w:szCs w:val="24"/>
          <w:lang w:val="en-GB"/>
        </w:rPr>
        <w:t xml:space="preserve"> </w:t>
      </w:r>
      <w:r w:rsidRPr="00F14307">
        <w:rPr>
          <w:rFonts w:ascii="Arial" w:hAnsi="Arial" w:cs="Arial"/>
          <w:sz w:val="24"/>
          <w:szCs w:val="24"/>
        </w:rPr>
        <w:t>should follow the same Tort Notice process described under England above.</w:t>
      </w:r>
    </w:p>
    <w:p w14:paraId="1AF83FC2" w14:textId="77777777" w:rsidR="0071432D" w:rsidRPr="00F14307" w:rsidRDefault="0071432D" w:rsidP="00F14307">
      <w:pPr>
        <w:rPr>
          <w:rFonts w:ascii="Arial" w:hAnsi="Arial" w:cs="Arial"/>
          <w:sz w:val="24"/>
          <w:szCs w:val="24"/>
        </w:rPr>
      </w:pPr>
    </w:p>
    <w:p w14:paraId="43058D58" w14:textId="77777777" w:rsidR="00F14307" w:rsidRPr="00F14307" w:rsidRDefault="00F14307" w:rsidP="00F14307">
      <w:pPr>
        <w:pStyle w:val="Style1"/>
        <w:numPr>
          <w:ilvl w:val="1"/>
          <w:numId w:val="10"/>
        </w:numPr>
        <w:ind w:left="426"/>
      </w:pPr>
      <w:r w:rsidRPr="00F14307">
        <w:t>Scotland</w:t>
      </w:r>
    </w:p>
    <w:p w14:paraId="470C4C19"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The Torts (Interference with Goods) Act 1977 does not apply in Scotland. There is no equivalent Scottish statute setting out a formal notice procedure for abandoned belongings in private residential tenancies. </w:t>
      </w:r>
      <w:proofErr w:type="gramStart"/>
      <w:r w:rsidRPr="00F14307">
        <w:rPr>
          <w:rFonts w:ascii="Arial" w:hAnsi="Arial" w:cs="Arial"/>
          <w:sz w:val="24"/>
          <w:szCs w:val="24"/>
        </w:rPr>
        <w:t xml:space="preserve">Instead,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eastAsia="Arial" w:hAnsi="Arial" w:cs="Arial"/>
          <w:sz w:val="24"/>
          <w:szCs w:val="24"/>
          <w:lang w:val="en-GB"/>
        </w:rPr>
        <w:t xml:space="preserve"> </w:t>
      </w:r>
      <w:r w:rsidRPr="00F14307">
        <w:rPr>
          <w:rFonts w:ascii="Arial" w:hAnsi="Arial" w:cs="Arial"/>
          <w:sz w:val="24"/>
          <w:szCs w:val="24"/>
        </w:rPr>
        <w:t>'s obligations are governed by common law principles and the terms of the tenancy agreement.</w:t>
      </w:r>
    </w:p>
    <w:p w14:paraId="3DD040D6"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Under Scottish common </w:t>
      </w:r>
      <w:proofErr w:type="gramStart"/>
      <w:r w:rsidRPr="00F14307">
        <w:rPr>
          <w:rFonts w:ascii="Arial" w:hAnsi="Arial" w:cs="Arial"/>
          <w:sz w:val="24"/>
          <w:szCs w:val="24"/>
        </w:rPr>
        <w:t>law,</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owes a duty to take reasonable care of belongings left in the property and must not deliberately or recklessly damage or destroy them.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should make reasonable efforts to contact the former tenant to arrange collection, store the items safely for a reasonable period, and keep a full inventory and photographic record.</w:t>
      </w:r>
    </w:p>
    <w:p w14:paraId="79541ED7" w14:textId="77777777" w:rsidR="00F14307" w:rsidRDefault="00F14307" w:rsidP="00F14307">
      <w:pPr>
        <w:rPr>
          <w:rFonts w:ascii="Arial" w:hAnsi="Arial" w:cs="Arial"/>
          <w:sz w:val="24"/>
          <w:szCs w:val="24"/>
        </w:rPr>
      </w:pPr>
      <w:r w:rsidRPr="00F14307">
        <w:rPr>
          <w:rFonts w:ascii="Arial" w:hAnsi="Arial" w:cs="Arial"/>
          <w:sz w:val="24"/>
          <w:szCs w:val="24"/>
        </w:rPr>
        <w:t xml:space="preserve">Where the tenancy agreement includes a clause setting out what will happen to belongings left at the end of the </w:t>
      </w:r>
      <w:proofErr w:type="gramStart"/>
      <w:r w:rsidRPr="00F14307">
        <w:rPr>
          <w:rFonts w:ascii="Arial" w:hAnsi="Arial" w:cs="Arial"/>
          <w:sz w:val="24"/>
          <w:szCs w:val="24"/>
        </w:rPr>
        <w:t xml:space="preserve">tenancy,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eastAsia="Arial" w:hAnsi="Arial" w:cs="Arial"/>
          <w:sz w:val="24"/>
          <w:szCs w:val="24"/>
          <w:lang w:val="en-GB"/>
        </w:rPr>
        <w:t xml:space="preserve"> </w:t>
      </w:r>
      <w:r w:rsidRPr="00F14307">
        <w:rPr>
          <w:rFonts w:ascii="Arial" w:hAnsi="Arial" w:cs="Arial"/>
          <w:sz w:val="24"/>
          <w:szCs w:val="24"/>
        </w:rPr>
        <w:t xml:space="preserve">should follow that procedure. Where the tenancy agreement is </w:t>
      </w:r>
      <w:proofErr w:type="gramStart"/>
      <w:r w:rsidRPr="00F14307">
        <w:rPr>
          <w:rFonts w:ascii="Arial" w:hAnsi="Arial" w:cs="Arial"/>
          <w:sz w:val="24"/>
          <w:szCs w:val="24"/>
        </w:rPr>
        <w:t xml:space="preserve">silent,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should write to the former tenant at their last known address, giving a minimum of four weeks to collect their belongings, and stating that uncollected items may be sold or disposed of after that date. If the former tenant does not </w:t>
      </w:r>
      <w:proofErr w:type="gramStart"/>
      <w:r w:rsidRPr="00F14307">
        <w:rPr>
          <w:rFonts w:ascii="Arial" w:hAnsi="Arial" w:cs="Arial"/>
          <w:sz w:val="24"/>
          <w:szCs w:val="24"/>
        </w:rPr>
        <w:t xml:space="preserve">respond, </w:t>
      </w:r>
      <w:r w:rsidRPr="00F14307">
        <w:rPr>
          <w:rFonts w:ascii="Arial" w:eastAsia="Arial" w:hAnsi="Arial" w:cs="Arial"/>
          <w:color w:val="000000" w:themeColor="text1"/>
          <w:sz w:val="24"/>
          <w:szCs w:val="24"/>
          <w:lang w:val="en-GB"/>
        </w:rPr>
        <w:t xml:space="preserve"> </w:t>
      </w:r>
      <w:r w:rsidRPr="00F14307">
        <w:rPr>
          <w:rFonts w:ascii="Arial" w:eastAsia="Arial" w:hAnsi="Arial" w:cs="Arial"/>
          <w:i/>
          <w:iCs/>
          <w:color w:val="FF0000"/>
          <w:sz w:val="24"/>
          <w:szCs w:val="24"/>
          <w:lang w:val="en-GB"/>
        </w:rPr>
        <w:t xml:space="preserve"> </w:t>
      </w:r>
      <w:proofErr w:type="gramEnd"/>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hAnsi="Arial" w:cs="Arial"/>
          <w:sz w:val="24"/>
          <w:szCs w:val="24"/>
        </w:rPr>
        <w:t xml:space="preserve"> may dispose of the goods, having documented the steps taken.</w:t>
      </w:r>
    </w:p>
    <w:p w14:paraId="2572177D" w14:textId="77777777" w:rsidR="0071432D" w:rsidRDefault="0071432D" w:rsidP="00F14307">
      <w:pPr>
        <w:rPr>
          <w:rFonts w:ascii="Arial" w:hAnsi="Arial" w:cs="Arial"/>
          <w:sz w:val="24"/>
          <w:szCs w:val="24"/>
        </w:rPr>
      </w:pPr>
    </w:p>
    <w:p w14:paraId="6EEC480D" w14:textId="77777777" w:rsidR="0071432D" w:rsidRDefault="0071432D" w:rsidP="00F14307">
      <w:pPr>
        <w:rPr>
          <w:rFonts w:ascii="Arial" w:hAnsi="Arial" w:cs="Arial"/>
          <w:sz w:val="24"/>
          <w:szCs w:val="24"/>
        </w:rPr>
      </w:pPr>
    </w:p>
    <w:p w14:paraId="65AA4520" w14:textId="77777777" w:rsidR="0071432D" w:rsidRDefault="0071432D" w:rsidP="00F14307">
      <w:pPr>
        <w:rPr>
          <w:rFonts w:ascii="Arial" w:hAnsi="Arial" w:cs="Arial"/>
          <w:sz w:val="24"/>
          <w:szCs w:val="24"/>
        </w:rPr>
      </w:pPr>
    </w:p>
    <w:p w14:paraId="13CEAC13" w14:textId="77777777" w:rsidR="0071432D" w:rsidRDefault="0071432D" w:rsidP="00F14307">
      <w:pPr>
        <w:rPr>
          <w:rFonts w:ascii="Arial" w:hAnsi="Arial" w:cs="Arial"/>
          <w:sz w:val="24"/>
          <w:szCs w:val="24"/>
        </w:rPr>
      </w:pPr>
    </w:p>
    <w:p w14:paraId="36E0EADB" w14:textId="77777777" w:rsidR="0071432D" w:rsidRDefault="0071432D" w:rsidP="00F14307">
      <w:pPr>
        <w:rPr>
          <w:rFonts w:ascii="Arial" w:hAnsi="Arial" w:cs="Arial"/>
          <w:sz w:val="24"/>
          <w:szCs w:val="24"/>
        </w:rPr>
      </w:pPr>
    </w:p>
    <w:p w14:paraId="7B7A7335" w14:textId="77777777" w:rsidR="0071432D" w:rsidRDefault="0071432D" w:rsidP="00F14307">
      <w:pPr>
        <w:rPr>
          <w:rFonts w:ascii="Arial" w:hAnsi="Arial" w:cs="Arial"/>
          <w:sz w:val="24"/>
          <w:szCs w:val="24"/>
        </w:rPr>
      </w:pPr>
    </w:p>
    <w:p w14:paraId="32074F39" w14:textId="77777777" w:rsidR="0071432D" w:rsidRDefault="0071432D" w:rsidP="00F14307">
      <w:pPr>
        <w:rPr>
          <w:rFonts w:ascii="Arial" w:hAnsi="Arial" w:cs="Arial"/>
          <w:sz w:val="24"/>
          <w:szCs w:val="24"/>
        </w:rPr>
      </w:pPr>
    </w:p>
    <w:p w14:paraId="38657A5B" w14:textId="77777777" w:rsidR="0071432D" w:rsidRDefault="0071432D" w:rsidP="00F14307">
      <w:pPr>
        <w:rPr>
          <w:rFonts w:ascii="Arial" w:hAnsi="Arial" w:cs="Arial"/>
          <w:sz w:val="24"/>
          <w:szCs w:val="24"/>
        </w:rPr>
      </w:pPr>
    </w:p>
    <w:p w14:paraId="1C22F1A6" w14:textId="77777777" w:rsidR="0071432D" w:rsidRDefault="0071432D" w:rsidP="00F14307">
      <w:pPr>
        <w:rPr>
          <w:rFonts w:ascii="Arial" w:hAnsi="Arial" w:cs="Arial"/>
          <w:sz w:val="24"/>
          <w:szCs w:val="24"/>
        </w:rPr>
      </w:pPr>
    </w:p>
    <w:p w14:paraId="4212DB62" w14:textId="77777777" w:rsidR="0071432D" w:rsidRDefault="0071432D" w:rsidP="00F14307">
      <w:pPr>
        <w:rPr>
          <w:rFonts w:ascii="Arial" w:hAnsi="Arial" w:cs="Arial"/>
          <w:sz w:val="24"/>
          <w:szCs w:val="24"/>
        </w:rPr>
      </w:pPr>
    </w:p>
    <w:p w14:paraId="3BE8D91C" w14:textId="77777777" w:rsidR="0071432D" w:rsidRDefault="0071432D" w:rsidP="00F14307">
      <w:pPr>
        <w:rPr>
          <w:rFonts w:ascii="Arial" w:hAnsi="Arial" w:cs="Arial"/>
          <w:sz w:val="24"/>
          <w:szCs w:val="24"/>
        </w:rPr>
      </w:pPr>
    </w:p>
    <w:p w14:paraId="52D70D33" w14:textId="77777777" w:rsidR="0071432D" w:rsidRDefault="0071432D" w:rsidP="00F14307">
      <w:pPr>
        <w:rPr>
          <w:rFonts w:ascii="Arial" w:hAnsi="Arial" w:cs="Arial"/>
          <w:sz w:val="24"/>
          <w:szCs w:val="24"/>
        </w:rPr>
      </w:pPr>
    </w:p>
    <w:p w14:paraId="7E2EA8C4" w14:textId="77777777" w:rsidR="0071432D" w:rsidRDefault="0071432D" w:rsidP="00F14307">
      <w:pPr>
        <w:rPr>
          <w:rFonts w:ascii="Arial" w:hAnsi="Arial" w:cs="Arial"/>
          <w:sz w:val="24"/>
          <w:szCs w:val="24"/>
        </w:rPr>
      </w:pPr>
    </w:p>
    <w:p w14:paraId="1FDD5730" w14:textId="77777777" w:rsidR="0071432D" w:rsidRDefault="0071432D" w:rsidP="00F14307">
      <w:pPr>
        <w:rPr>
          <w:rFonts w:ascii="Arial" w:hAnsi="Arial" w:cs="Arial"/>
          <w:sz w:val="24"/>
          <w:szCs w:val="24"/>
        </w:rPr>
      </w:pPr>
    </w:p>
    <w:p w14:paraId="3C7CA339" w14:textId="77777777" w:rsidR="0071432D" w:rsidRDefault="0071432D" w:rsidP="00F14307">
      <w:pPr>
        <w:rPr>
          <w:rFonts w:ascii="Arial" w:hAnsi="Arial" w:cs="Arial"/>
          <w:sz w:val="24"/>
          <w:szCs w:val="24"/>
        </w:rPr>
      </w:pPr>
    </w:p>
    <w:p w14:paraId="3DA47F06" w14:textId="77777777" w:rsidR="0071432D" w:rsidRDefault="0071432D" w:rsidP="00F14307">
      <w:pPr>
        <w:rPr>
          <w:rFonts w:ascii="Arial" w:hAnsi="Arial" w:cs="Arial"/>
          <w:sz w:val="24"/>
          <w:szCs w:val="24"/>
        </w:rPr>
      </w:pPr>
    </w:p>
    <w:p w14:paraId="11D32FDD" w14:textId="77777777" w:rsidR="0071432D" w:rsidRDefault="0071432D" w:rsidP="00F14307">
      <w:pPr>
        <w:rPr>
          <w:rFonts w:ascii="Arial" w:hAnsi="Arial" w:cs="Arial"/>
          <w:sz w:val="24"/>
          <w:szCs w:val="24"/>
        </w:rPr>
      </w:pPr>
    </w:p>
    <w:p w14:paraId="749274AE" w14:textId="75FB83AF" w:rsidR="0071432D" w:rsidRDefault="0071432D" w:rsidP="00F14307">
      <w:pPr>
        <w:rPr>
          <w:rFonts w:ascii="Arial" w:hAnsi="Arial" w:cs="Arial"/>
          <w:sz w:val="24"/>
          <w:szCs w:val="24"/>
        </w:rPr>
      </w:pPr>
    </w:p>
    <w:p w14:paraId="5AE30A86" w14:textId="77777777" w:rsidR="0071432D" w:rsidRPr="00F14307" w:rsidRDefault="0071432D" w:rsidP="00F14307">
      <w:pPr>
        <w:rPr>
          <w:rFonts w:ascii="Arial" w:hAnsi="Arial" w:cs="Arial"/>
          <w:sz w:val="24"/>
          <w:szCs w:val="24"/>
        </w:rPr>
      </w:pPr>
    </w:p>
    <w:p w14:paraId="2B301ACA" w14:textId="77777777" w:rsidR="00F14307" w:rsidRPr="00F14307" w:rsidRDefault="00F14307" w:rsidP="00F14307">
      <w:pPr>
        <w:spacing w:after="200" w:line="276" w:lineRule="auto"/>
        <w:rPr>
          <w:rFonts w:ascii="Arial" w:hAnsi="Arial" w:cs="Arial"/>
          <w:b/>
          <w:bCs/>
          <w:sz w:val="24"/>
          <w:szCs w:val="24"/>
        </w:rPr>
      </w:pPr>
    </w:p>
    <w:p w14:paraId="6F807472" w14:textId="77777777" w:rsidR="00F14307" w:rsidRPr="00F14307" w:rsidRDefault="00F14307" w:rsidP="00F14307">
      <w:pPr>
        <w:pStyle w:val="ListParagraph"/>
        <w:widowControl/>
        <w:numPr>
          <w:ilvl w:val="0"/>
          <w:numId w:val="10"/>
        </w:numPr>
        <w:spacing w:after="120"/>
        <w:contextualSpacing/>
        <w:rPr>
          <w:rFonts w:ascii="Arial" w:hAnsi="Arial" w:cs="Arial"/>
          <w:b/>
          <w:bCs/>
          <w:sz w:val="24"/>
          <w:szCs w:val="24"/>
        </w:rPr>
      </w:pPr>
      <w:r w:rsidRPr="00F14307">
        <w:rPr>
          <w:rFonts w:ascii="Arial" w:hAnsi="Arial" w:cs="Arial"/>
          <w:b/>
          <w:bCs/>
          <w:sz w:val="24"/>
          <w:szCs w:val="24"/>
        </w:rPr>
        <w:lastRenderedPageBreak/>
        <w:t>Flow chart</w:t>
      </w:r>
    </w:p>
    <w:p w14:paraId="2E003B0B" w14:textId="77777777" w:rsidR="00F14307" w:rsidRPr="00F14307" w:rsidRDefault="00F14307" w:rsidP="00F14307">
      <w:pPr>
        <w:rPr>
          <w:rFonts w:ascii="Arial" w:hAnsi="Arial" w:cs="Arial"/>
          <w:b/>
          <w:bCs/>
          <w:sz w:val="24"/>
          <w:szCs w:val="24"/>
        </w:rPr>
      </w:pPr>
      <w:r w:rsidRPr="00F14307">
        <w:rPr>
          <w:rFonts w:ascii="Arial" w:hAnsi="Arial" w:cs="Arial"/>
          <w:b/>
          <w:bCs/>
          <w:noProof/>
          <w:sz w:val="24"/>
          <w:szCs w:val="24"/>
        </w:rPr>
        <mc:AlternateContent>
          <mc:Choice Requires="wpc">
            <w:drawing>
              <wp:inline distT="0" distB="0" distL="0" distR="0" wp14:anchorId="451B33A3" wp14:editId="3F98CBBB">
                <wp:extent cx="5486400" cy="4332514"/>
                <wp:effectExtent l="0" t="0" r="0" b="0"/>
                <wp:docPr id="609970294" name="Canvas 1" descr="Flow chart setting out the abandonment process, following the steps set out in section 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77598925" name="Rectangle: Rounded Corners 177598925"/>
                        <wps:cNvSpPr/>
                        <wps:spPr>
                          <a:xfrm>
                            <a:off x="97971" y="153807"/>
                            <a:ext cx="1800000" cy="5400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CC03275" w14:textId="77777777" w:rsidR="00F14307" w:rsidRPr="0033403D" w:rsidRDefault="00F14307" w:rsidP="00F14307">
                              <w:pPr>
                                <w:jc w:val="center"/>
                                <w:rPr>
                                  <w:sz w:val="16"/>
                                  <w:szCs w:val="16"/>
                                </w:rPr>
                              </w:pPr>
                              <w:r>
                                <w:rPr>
                                  <w:sz w:val="16"/>
                                  <w:szCs w:val="16"/>
                                </w:rPr>
                                <w:t xml:space="preserve">Concern identified – ongoing failed contact, unpaid rent, property appears unoccupied etc.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94463" name="Rectangle: Rounded Corners 44794463"/>
                        <wps:cNvSpPr/>
                        <wps:spPr>
                          <a:xfrm>
                            <a:off x="2237398" y="153557"/>
                            <a:ext cx="1229701" cy="5400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FB4444A" w14:textId="77777777" w:rsidR="00F14307" w:rsidRPr="00A36028" w:rsidRDefault="00F14307" w:rsidP="00F14307">
                              <w:pPr>
                                <w:jc w:val="center"/>
                                <w:rPr>
                                  <w:rFonts w:eastAsia="MS Mincho"/>
                                  <w:sz w:val="16"/>
                                  <w:szCs w:val="16"/>
                                </w:rPr>
                              </w:pPr>
                              <w:r>
                                <w:rPr>
                                  <w:rFonts w:eastAsia="MS Mincho"/>
                                  <w:sz w:val="16"/>
                                  <w:szCs w:val="16"/>
                                </w:rPr>
                                <w:t xml:space="preserve">Welfare check – x3 </w:t>
                              </w:r>
                              <w:r w:rsidRPr="00EF489C">
                                <w:rPr>
                                  <w:sz w:val="16"/>
                                  <w:szCs w:val="16"/>
                                </w:rPr>
                                <w:t>contact attempts by different means</w:t>
                              </w:r>
                              <w:r w:rsidRPr="00A36028">
                                <w:rPr>
                                  <w:sz w:val="16"/>
                                  <w:szCs w:val="16"/>
                                </w:rPr>
                                <w:t xml:space="preserve">. </w:t>
                              </w:r>
                            </w:p>
                            <w:p w14:paraId="41ACC88A" w14:textId="77777777" w:rsidR="00F14307" w:rsidRPr="00A36028" w:rsidRDefault="00F14307" w:rsidP="00F14307">
                              <w:pPr>
                                <w:jc w:val="center"/>
                                <w:rPr>
                                  <w:rFonts w:eastAsia="MS Mincho"/>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64839094" name="Rectangle: Rounded Corners 1464839094"/>
                        <wps:cNvSpPr/>
                        <wps:spPr>
                          <a:xfrm>
                            <a:off x="2319040" y="887367"/>
                            <a:ext cx="1080000" cy="5400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6820EBC" w14:textId="77777777" w:rsidR="00F14307" w:rsidRDefault="00F14307" w:rsidP="00F14307">
                              <w:pPr>
                                <w:rPr>
                                  <w:rFonts w:eastAsia="MS Mincho"/>
                                  <w:sz w:val="16"/>
                                  <w:szCs w:val="16"/>
                                </w:rPr>
                              </w:pPr>
                              <w:r>
                                <w:rPr>
                                  <w:rFonts w:eastAsia="MS Mincho"/>
                                  <w:sz w:val="16"/>
                                  <w:szCs w:val="16"/>
                                </w:rPr>
                                <w:t xml:space="preserve">Arrange police welfare check if needed.  </w:t>
                              </w:r>
                            </w:p>
                            <w:p w14:paraId="067C2608" w14:textId="77777777" w:rsidR="00F14307" w:rsidRDefault="00F14307" w:rsidP="00F14307">
                              <w:pPr>
                                <w:jc w:val="center"/>
                                <w:rPr>
                                  <w:rFonts w:eastAsia="MS Mincho"/>
                                  <w:sz w:val="16"/>
                                  <w:szCs w:val="16"/>
                                </w:rPr>
                              </w:pPr>
                              <w:r>
                                <w:rPr>
                                  <w:rFonts w:eastAsia="MS Mincho"/>
                                  <w:sz w:val="16"/>
                                  <w:szCs w:val="16"/>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6610907" name="Rectangle: Rounded Corners 936610907"/>
                        <wps:cNvSpPr/>
                        <wps:spPr>
                          <a:xfrm>
                            <a:off x="3873000" y="905216"/>
                            <a:ext cx="1080000" cy="5400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177814ED" w14:textId="77777777" w:rsidR="00F14307" w:rsidRDefault="00F14307" w:rsidP="00F14307">
                              <w:pPr>
                                <w:jc w:val="center"/>
                                <w:rPr>
                                  <w:rFonts w:eastAsia="MS Mincho"/>
                                  <w:sz w:val="16"/>
                                  <w:szCs w:val="16"/>
                                </w:rPr>
                              </w:pPr>
                              <w:r w:rsidRPr="00A36028">
                                <w:rPr>
                                  <w:sz w:val="16"/>
                                  <w:szCs w:val="16"/>
                                </w:rPr>
                                <w:t xml:space="preserve">Follow Safeguarding Policy if </w:t>
                              </w:r>
                              <w:r>
                                <w:rPr>
                                  <w:sz w:val="16"/>
                                  <w:szCs w:val="16"/>
                                </w:rPr>
                                <w:t>needed</w:t>
                              </w:r>
                              <w:r w:rsidRPr="00A36028">
                                <w:rPr>
                                  <w:sz w:val="16"/>
                                  <w:szCs w:val="16"/>
                                </w:rPr>
                                <w:t>.</w:t>
                              </w:r>
                              <w:r>
                                <w:rPr>
                                  <w:rFonts w:eastAsia="MS Mincho"/>
                                  <w:sz w:val="16"/>
                                  <w:szCs w:val="16"/>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5282632" name="Rectangle: Rounded Corners 865282632"/>
                        <wps:cNvSpPr/>
                        <wps:spPr>
                          <a:xfrm>
                            <a:off x="3745071" y="153807"/>
                            <a:ext cx="1344000" cy="5397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3C868FB" w14:textId="77777777" w:rsidR="00F14307" w:rsidRDefault="00F14307" w:rsidP="00F14307">
                              <w:pPr>
                                <w:jc w:val="center"/>
                                <w:rPr>
                                  <w:rFonts w:eastAsia="MS Mincho"/>
                                  <w:sz w:val="16"/>
                                  <w:szCs w:val="16"/>
                                </w:rPr>
                              </w:pPr>
                              <w:r>
                                <w:rPr>
                                  <w:rFonts w:eastAsia="MS Mincho"/>
                                  <w:sz w:val="16"/>
                                  <w:szCs w:val="16"/>
                                </w:rPr>
                                <w:t>Contact made – close case &amp; remind resident of obligations</w:t>
                              </w:r>
                            </w:p>
                            <w:p w14:paraId="5A703521" w14:textId="77777777" w:rsidR="00F14307" w:rsidRDefault="00F14307" w:rsidP="00F14307">
                              <w:pPr>
                                <w:jc w:val="center"/>
                                <w:rPr>
                                  <w:rFonts w:eastAsia="MS Mincho"/>
                                  <w:sz w:val="16"/>
                                  <w:szCs w:val="16"/>
                                </w:rPr>
                              </w:pPr>
                              <w:r>
                                <w:rPr>
                                  <w:rFonts w:eastAsia="MS Mincho"/>
                                  <w:sz w:val="16"/>
                                  <w:szCs w:val="16"/>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86153035" name="Straight Arrow Connector 1986153035"/>
                        <wps:cNvCnPr>
                          <a:stCxn id="177598925" idx="3"/>
                          <a:endCxn id="44794463" idx="1"/>
                        </wps:cNvCnPr>
                        <wps:spPr>
                          <a:xfrm flipV="1">
                            <a:off x="1897971" y="423557"/>
                            <a:ext cx="339427" cy="2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388619359" name="Straight Arrow Connector 388619359"/>
                        <wps:cNvCnPr>
                          <a:endCxn id="865282632" idx="1"/>
                        </wps:cNvCnPr>
                        <wps:spPr>
                          <a:xfrm>
                            <a:off x="3467099" y="423557"/>
                            <a:ext cx="277972" cy="12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501567706" name="Straight Arrow Connector 501567706"/>
                        <wps:cNvCnPr>
                          <a:stCxn id="44794463" idx="2"/>
                          <a:endCxn id="1464839094" idx="0"/>
                        </wps:cNvCnPr>
                        <wps:spPr>
                          <a:xfrm>
                            <a:off x="2852249" y="693557"/>
                            <a:ext cx="6791" cy="19381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376973342" name="Connector: Elbow 376973342"/>
                        <wps:cNvCnPr>
                          <a:stCxn id="1464839094" idx="3"/>
                          <a:endCxn id="865282632" idx="1"/>
                        </wps:cNvCnPr>
                        <wps:spPr>
                          <a:xfrm flipV="1">
                            <a:off x="3399040" y="423682"/>
                            <a:ext cx="346031" cy="733685"/>
                          </a:xfrm>
                          <a:prstGeom prst="bentConnector3">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234852614" name="Straight Arrow Connector 1234852614"/>
                        <wps:cNvCnPr>
                          <a:stCxn id="865282632" idx="2"/>
                          <a:endCxn id="936610907" idx="0"/>
                        </wps:cNvCnPr>
                        <wps:spPr>
                          <a:xfrm flipH="1">
                            <a:off x="4413000" y="693557"/>
                            <a:ext cx="4071" cy="211659"/>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762287043" name="Rectangle: Rounded Corners 762287043"/>
                        <wps:cNvSpPr/>
                        <wps:spPr>
                          <a:xfrm>
                            <a:off x="452214" y="887096"/>
                            <a:ext cx="1079500" cy="5397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DA8DD04" w14:textId="77777777" w:rsidR="00F14307" w:rsidRDefault="00F14307" w:rsidP="00F14307">
                              <w:pPr>
                                <w:rPr>
                                  <w:rFonts w:eastAsia="MS Mincho"/>
                                  <w:sz w:val="16"/>
                                  <w:szCs w:val="16"/>
                                </w:rPr>
                              </w:pPr>
                              <w:r>
                                <w:rPr>
                                  <w:rFonts w:eastAsia="MS Mincho"/>
                                  <w:sz w:val="16"/>
                                  <w:szCs w:val="16"/>
                                </w:rPr>
                                <w:t>No contact made</w:t>
                              </w:r>
                            </w:p>
                            <w:p w14:paraId="5233CBF4" w14:textId="77777777" w:rsidR="00F14307" w:rsidRDefault="00F14307" w:rsidP="00F14307">
                              <w:pPr>
                                <w:jc w:val="center"/>
                                <w:rPr>
                                  <w:rFonts w:eastAsia="MS Mincho"/>
                                  <w:sz w:val="16"/>
                                  <w:szCs w:val="16"/>
                                </w:rPr>
                              </w:pPr>
                              <w:r>
                                <w:rPr>
                                  <w:rFonts w:eastAsia="MS Mincho"/>
                                  <w:sz w:val="16"/>
                                  <w:szCs w:val="16"/>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57451715" name="Rectangle: Rounded Corners 1057451715"/>
                        <wps:cNvSpPr/>
                        <wps:spPr>
                          <a:xfrm>
                            <a:off x="447857" y="1709441"/>
                            <a:ext cx="1080000" cy="5400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CE835EA" w14:textId="77777777" w:rsidR="00F14307" w:rsidRPr="00783DEB" w:rsidRDefault="00F14307" w:rsidP="00F14307">
                              <w:pPr>
                                <w:rPr>
                                  <w:rFonts w:eastAsia="MS Mincho"/>
                                  <w:sz w:val="16"/>
                                  <w:szCs w:val="16"/>
                                </w:rPr>
                              </w:pPr>
                              <w:r w:rsidRPr="00783DEB">
                                <w:rPr>
                                  <w:rFonts w:eastAsia="MS Mincho"/>
                                  <w:sz w:val="16"/>
                                  <w:szCs w:val="16"/>
                                </w:rPr>
                                <w:t>Investigation</w:t>
                              </w:r>
                              <w:r>
                                <w:rPr>
                                  <w:rFonts w:eastAsia="MS Mincho"/>
                                  <w:sz w:val="16"/>
                                  <w:szCs w:val="16"/>
                                </w:rPr>
                                <w:t xml:space="preserve"> – see  </w:t>
                              </w:r>
                              <w:r>
                                <w:rPr>
                                  <w:rFonts w:eastAsia="MS Mincho"/>
                                  <w:sz w:val="16"/>
                                  <w:szCs w:val="16"/>
                                </w:rPr>
                                <w:fldChar w:fldCharType="begin"/>
                              </w:r>
                              <w:r>
                                <w:rPr>
                                  <w:rFonts w:eastAsia="MS Mincho"/>
                                  <w:sz w:val="16"/>
                                  <w:szCs w:val="16"/>
                                </w:rPr>
                                <w:instrText xml:space="preserve"> REF _Ref229125467 \r \h </w:instrText>
                              </w:r>
                              <w:r>
                                <w:rPr>
                                  <w:rFonts w:eastAsia="MS Mincho"/>
                                  <w:sz w:val="16"/>
                                  <w:szCs w:val="16"/>
                                </w:rPr>
                              </w:r>
                              <w:r>
                                <w:rPr>
                                  <w:rFonts w:eastAsia="MS Mincho"/>
                                  <w:sz w:val="16"/>
                                  <w:szCs w:val="16"/>
                                </w:rPr>
                                <w:fldChar w:fldCharType="separate"/>
                              </w:r>
                              <w:r>
                                <w:rPr>
                                  <w:rFonts w:eastAsia="MS Mincho"/>
                                  <w:sz w:val="16"/>
                                  <w:szCs w:val="16"/>
                                </w:rPr>
                                <w:t>5.3</w:t>
                              </w:r>
                              <w:r>
                                <w:rPr>
                                  <w:rFonts w:eastAsia="MS Mincho"/>
                                  <w:sz w:val="16"/>
                                  <w:szCs w:val="16"/>
                                </w:rPr>
                                <w:fldChar w:fldCharType="end"/>
                              </w:r>
                              <w:r>
                                <w:rPr>
                                  <w:rFonts w:eastAsia="MS Mincho"/>
                                  <w:sz w:val="16"/>
                                  <w:szCs w:val="16"/>
                                </w:rPr>
                                <w:t xml:space="preserve"> above</w:t>
                              </w:r>
                            </w:p>
                            <w:p w14:paraId="4368FB71" w14:textId="77777777" w:rsidR="00F14307" w:rsidRDefault="00F14307" w:rsidP="00F14307">
                              <w:pPr>
                                <w:jc w:val="center"/>
                                <w:rPr>
                                  <w:rFonts w:eastAsia="MS Mincho"/>
                                  <w:sz w:val="16"/>
                                  <w:szCs w:val="16"/>
                                </w:rPr>
                              </w:pPr>
                              <w:r>
                                <w:rPr>
                                  <w:rFonts w:eastAsia="MS Mincho"/>
                                  <w:sz w:val="16"/>
                                  <w:szCs w:val="16"/>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36347070" name="Straight Arrow Connector 636347070"/>
                        <wps:cNvCnPr>
                          <a:stCxn id="1464839094" idx="1"/>
                          <a:endCxn id="762287043" idx="3"/>
                        </wps:cNvCnPr>
                        <wps:spPr>
                          <a:xfrm flipH="1" flipV="1">
                            <a:off x="1531714" y="1156971"/>
                            <a:ext cx="787326" cy="396"/>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593661860" name="Straight Arrow Connector 1593661860"/>
                        <wps:cNvCnPr>
                          <a:stCxn id="762287043" idx="2"/>
                          <a:endCxn id="1057451715" idx="0"/>
                        </wps:cNvCnPr>
                        <wps:spPr>
                          <a:xfrm flipH="1">
                            <a:off x="987857" y="1426846"/>
                            <a:ext cx="4107" cy="28259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611838605" name="Rectangle: Rounded Corners 1611838605"/>
                        <wps:cNvSpPr/>
                        <wps:spPr>
                          <a:xfrm>
                            <a:off x="2237397" y="1709442"/>
                            <a:ext cx="1161643" cy="5400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16FEF9E3" w14:textId="77777777" w:rsidR="00F14307" w:rsidRDefault="00F14307" w:rsidP="00F14307">
                              <w:pPr>
                                <w:rPr>
                                  <w:sz w:val="16"/>
                                  <w:szCs w:val="16"/>
                                </w:rPr>
                              </w:pPr>
                              <w:r w:rsidRPr="009E0BCF">
                                <w:rPr>
                                  <w:sz w:val="16"/>
                                  <w:szCs w:val="16"/>
                                </w:rPr>
                                <w:t>If</w:t>
                              </w:r>
                              <w:r>
                                <w:rPr>
                                  <w:sz w:val="16"/>
                                  <w:szCs w:val="16"/>
                                </w:rPr>
                                <w:t xml:space="preserve"> </w:t>
                              </w:r>
                              <w:r w:rsidRPr="009E0BCF">
                                <w:rPr>
                                  <w:sz w:val="16"/>
                                  <w:szCs w:val="16"/>
                                </w:rPr>
                                <w:t>resident makes contact</w:t>
                              </w:r>
                              <w:r>
                                <w:rPr>
                                  <w:sz w:val="16"/>
                                  <w:szCs w:val="16"/>
                                </w:rPr>
                                <w:t xml:space="preserve"> and </w:t>
                              </w:r>
                              <w:r w:rsidRPr="009E0BCF">
                                <w:rPr>
                                  <w:sz w:val="16"/>
                                  <w:szCs w:val="16"/>
                                </w:rPr>
                                <w:t>do</w:t>
                              </w:r>
                              <w:r>
                                <w:rPr>
                                  <w:sz w:val="16"/>
                                  <w:szCs w:val="16"/>
                                </w:rPr>
                                <w:t>es</w:t>
                              </w:r>
                              <w:r w:rsidRPr="009E0BCF">
                                <w:rPr>
                                  <w:sz w:val="16"/>
                                  <w:szCs w:val="16"/>
                                </w:rPr>
                                <w:t xml:space="preserve"> not intend to return. </w:t>
                              </w:r>
                            </w:p>
                            <w:p w14:paraId="4EC53BDA" w14:textId="77777777" w:rsidR="00F14307" w:rsidRPr="009E0BCF" w:rsidRDefault="00F14307" w:rsidP="00F14307">
                              <w:pPr>
                                <w:rPr>
                                  <w:sz w:val="16"/>
                                  <w:szCs w:val="16"/>
                                </w:rPr>
                              </w:pPr>
                              <w:r>
                                <w:rPr>
                                  <w:sz w:val="16"/>
                                  <w:szCs w:val="16"/>
                                </w:rPr>
                                <w:t xml:space="preserve"> </w:t>
                              </w:r>
                            </w:p>
                            <w:p w14:paraId="7F95F17C" w14:textId="77777777" w:rsidR="00F14307" w:rsidRPr="009E0BCF" w:rsidRDefault="00F14307" w:rsidP="00F14307">
                              <w:pPr>
                                <w:rPr>
                                  <w:sz w:val="16"/>
                                  <w:szCs w:val="16"/>
                                </w:rPr>
                              </w:pPr>
                            </w:p>
                            <w:p w14:paraId="365E1357" w14:textId="77777777" w:rsidR="00F14307" w:rsidRDefault="00F14307" w:rsidP="00F14307">
                              <w:pPr>
                                <w:rPr>
                                  <w:rFonts w:eastAsia="MS Mincho"/>
                                  <w:sz w:val="16"/>
                                  <w:szCs w:val="16"/>
                                </w:rPr>
                              </w:pPr>
                            </w:p>
                            <w:p w14:paraId="5218BCA8" w14:textId="77777777" w:rsidR="00F14307" w:rsidRDefault="00F14307" w:rsidP="00F14307">
                              <w:pPr>
                                <w:jc w:val="center"/>
                                <w:rPr>
                                  <w:rFonts w:eastAsia="MS Mincho"/>
                                  <w:sz w:val="16"/>
                                  <w:szCs w:val="16"/>
                                </w:rPr>
                              </w:pPr>
                              <w:r>
                                <w:rPr>
                                  <w:rFonts w:eastAsia="MS Mincho"/>
                                  <w:sz w:val="16"/>
                                  <w:szCs w:val="16"/>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3029313" name="Rectangle: Rounded Corners 353029313"/>
                        <wps:cNvSpPr/>
                        <wps:spPr>
                          <a:xfrm>
                            <a:off x="97971" y="2476500"/>
                            <a:ext cx="1800000" cy="578486"/>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1B338E81" w14:textId="77777777" w:rsidR="00F14307" w:rsidRDefault="00F14307" w:rsidP="00F14307">
                              <w:pPr>
                                <w:rPr>
                                  <w:rFonts w:eastAsia="MS Mincho"/>
                                  <w:sz w:val="16"/>
                                  <w:szCs w:val="16"/>
                                </w:rPr>
                              </w:pPr>
                              <w:proofErr w:type="gramStart"/>
                              <w:r>
                                <w:rPr>
                                  <w:rFonts w:eastAsia="MS Mincho"/>
                                  <w:sz w:val="16"/>
                                  <w:szCs w:val="16"/>
                                </w:rPr>
                                <w:t>Resident does</w:t>
                              </w:r>
                              <w:proofErr w:type="gramEnd"/>
                              <w:r>
                                <w:rPr>
                                  <w:rFonts w:eastAsia="MS Mincho"/>
                                  <w:sz w:val="16"/>
                                  <w:szCs w:val="16"/>
                                </w:rPr>
                                <w:t xml:space="preserve"> not make contact and evidence supports abandonment</w:t>
                              </w:r>
                            </w:p>
                            <w:p w14:paraId="23EE9A85" w14:textId="77777777" w:rsidR="00F14307" w:rsidRDefault="00F14307" w:rsidP="00F14307">
                              <w:pPr>
                                <w:rPr>
                                  <w:rFonts w:eastAsia="MS Mincho"/>
                                  <w:sz w:val="16"/>
                                  <w:szCs w:val="16"/>
                                </w:rPr>
                              </w:pPr>
                              <w:r>
                                <w:rPr>
                                  <w:rFonts w:eastAsia="MS Mincho"/>
                                  <w:sz w:val="16"/>
                                  <w:szCs w:val="16"/>
                                </w:rPr>
                                <w:t> </w:t>
                              </w:r>
                            </w:p>
                            <w:p w14:paraId="13AAA7E0" w14:textId="77777777" w:rsidR="00F14307" w:rsidRDefault="00F14307" w:rsidP="00F14307">
                              <w:pPr>
                                <w:jc w:val="center"/>
                                <w:rPr>
                                  <w:rFonts w:eastAsia="MS Mincho"/>
                                  <w:sz w:val="16"/>
                                  <w:szCs w:val="16"/>
                                </w:rPr>
                              </w:pPr>
                              <w:r>
                                <w:rPr>
                                  <w:rFonts w:eastAsia="MS Mincho"/>
                                  <w:sz w:val="16"/>
                                  <w:szCs w:val="16"/>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23788679" name="Rectangle: Rounded Corners 1223788679"/>
                        <wps:cNvSpPr/>
                        <wps:spPr>
                          <a:xfrm>
                            <a:off x="3731871" y="1701142"/>
                            <a:ext cx="1079500" cy="5397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630B50F5" w14:textId="77777777" w:rsidR="00F14307" w:rsidRPr="00283FCF" w:rsidRDefault="00F14307" w:rsidP="00F14307">
                              <w:pPr>
                                <w:jc w:val="center"/>
                                <w:rPr>
                                  <w:rFonts w:eastAsia="MS Mincho"/>
                                  <w:sz w:val="16"/>
                                  <w:szCs w:val="16"/>
                                </w:rPr>
                              </w:pPr>
                              <w:r>
                                <w:rPr>
                                  <w:sz w:val="16"/>
                                  <w:szCs w:val="16"/>
                                </w:rPr>
                                <w:t xml:space="preserve">Suggest </w:t>
                              </w:r>
                              <w:r w:rsidRPr="00283FCF">
                                <w:rPr>
                                  <w:sz w:val="16"/>
                                  <w:szCs w:val="16"/>
                                </w:rPr>
                                <w:t xml:space="preserve">voluntary tenancy </w:t>
                              </w:r>
                              <w:r>
                                <w:rPr>
                                  <w:sz w:val="16"/>
                                  <w:szCs w:val="16"/>
                                </w:rPr>
                                <w:t>termination</w:t>
                              </w:r>
                              <w:r w:rsidRPr="00283FCF">
                                <w:rPr>
                                  <w:rFonts w:eastAsia="MS Mincho"/>
                                  <w:sz w:val="16"/>
                                  <w:szCs w:val="16"/>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322007" name="Rectangle: Rounded Corners 7322007"/>
                        <wps:cNvSpPr/>
                        <wps:spPr>
                          <a:xfrm>
                            <a:off x="97971" y="3341607"/>
                            <a:ext cx="1800000" cy="5400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74F1B52" w14:textId="77777777" w:rsidR="00F14307" w:rsidRDefault="00F14307" w:rsidP="00F14307">
                              <w:pPr>
                                <w:rPr>
                                  <w:rFonts w:eastAsia="MS Mincho"/>
                                  <w:sz w:val="16"/>
                                  <w:szCs w:val="16"/>
                                </w:rPr>
                              </w:pPr>
                              <w:r>
                                <w:rPr>
                                  <w:rFonts w:eastAsia="MS Mincho"/>
                                  <w:sz w:val="16"/>
                                  <w:szCs w:val="16"/>
                                </w:rPr>
                                <w:t>Escalate to Head of Housing Services for approval to commence formal recovery.</w:t>
                              </w:r>
                            </w:p>
                            <w:p w14:paraId="20D7E6DE" w14:textId="77777777" w:rsidR="00F14307" w:rsidRDefault="00F14307" w:rsidP="00F14307">
                              <w:pPr>
                                <w:rPr>
                                  <w:rFonts w:eastAsia="MS Mincho"/>
                                  <w:sz w:val="16"/>
                                  <w:szCs w:val="16"/>
                                </w:rPr>
                              </w:pPr>
                              <w:r>
                                <w:rPr>
                                  <w:rFonts w:eastAsia="MS Mincho"/>
                                  <w:sz w:val="16"/>
                                  <w:szCs w:val="16"/>
                                </w:rPr>
                                <w:t xml:space="preserve"> </w:t>
                              </w:r>
                            </w:p>
                            <w:p w14:paraId="15C09078" w14:textId="77777777" w:rsidR="00F14307" w:rsidRDefault="00F14307" w:rsidP="00F14307">
                              <w:pPr>
                                <w:rPr>
                                  <w:rFonts w:eastAsia="MS Mincho"/>
                                  <w:sz w:val="16"/>
                                  <w:szCs w:val="16"/>
                                </w:rPr>
                              </w:pPr>
                              <w:r>
                                <w:rPr>
                                  <w:rFonts w:eastAsia="MS Mincho"/>
                                  <w:sz w:val="16"/>
                                  <w:szCs w:val="16"/>
                                </w:rPr>
                                <w:t> </w:t>
                              </w:r>
                            </w:p>
                            <w:p w14:paraId="1772F974" w14:textId="77777777" w:rsidR="00F14307" w:rsidRDefault="00F14307" w:rsidP="00F14307">
                              <w:pPr>
                                <w:rPr>
                                  <w:rFonts w:eastAsia="MS Mincho"/>
                                  <w:sz w:val="16"/>
                                  <w:szCs w:val="16"/>
                                </w:rPr>
                              </w:pPr>
                              <w:r>
                                <w:rPr>
                                  <w:rFonts w:eastAsia="MS Mincho"/>
                                  <w:sz w:val="16"/>
                                  <w:szCs w:val="16"/>
                                </w:rPr>
                                <w:t> </w:t>
                              </w:r>
                            </w:p>
                            <w:p w14:paraId="30D890E9" w14:textId="77777777" w:rsidR="00F14307" w:rsidRDefault="00F14307" w:rsidP="00F14307">
                              <w:pPr>
                                <w:jc w:val="center"/>
                                <w:rPr>
                                  <w:rFonts w:eastAsia="MS Mincho"/>
                                  <w:sz w:val="16"/>
                                  <w:szCs w:val="16"/>
                                </w:rPr>
                              </w:pPr>
                              <w:r>
                                <w:rPr>
                                  <w:rFonts w:eastAsia="MS Mincho"/>
                                  <w:sz w:val="16"/>
                                  <w:szCs w:val="16"/>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75861457" name="Rectangle: Rounded Corners 1175861457"/>
                        <wps:cNvSpPr/>
                        <wps:spPr>
                          <a:xfrm>
                            <a:off x="4143600" y="2534843"/>
                            <a:ext cx="1080000" cy="5400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F2CC7BF" w14:textId="77777777" w:rsidR="00F14307" w:rsidRDefault="00F14307" w:rsidP="00F14307">
                              <w:pPr>
                                <w:jc w:val="center"/>
                                <w:rPr>
                                  <w:rFonts w:eastAsia="MS Mincho"/>
                                  <w:sz w:val="16"/>
                                  <w:szCs w:val="16"/>
                                </w:rPr>
                              </w:pPr>
                              <w:r>
                                <w:rPr>
                                  <w:rFonts w:eastAsia="MS Mincho"/>
                                  <w:sz w:val="16"/>
                                  <w:szCs w:val="16"/>
                                </w:rPr>
                                <w:t xml:space="preserve">Tenant gives notice on property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39724203" name="Rectangle: Rounded Corners 1739724203"/>
                        <wps:cNvSpPr/>
                        <wps:spPr>
                          <a:xfrm>
                            <a:off x="2422457" y="2515316"/>
                            <a:ext cx="1080000" cy="5397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06C968E" w14:textId="77777777" w:rsidR="00F14307" w:rsidRDefault="00F14307" w:rsidP="00F14307">
                              <w:pPr>
                                <w:jc w:val="center"/>
                                <w:rPr>
                                  <w:rFonts w:eastAsia="MS Mincho"/>
                                  <w:sz w:val="16"/>
                                  <w:szCs w:val="16"/>
                                </w:rPr>
                              </w:pPr>
                              <w:r>
                                <w:rPr>
                                  <w:rFonts w:eastAsia="MS Mincho"/>
                                  <w:sz w:val="16"/>
                                  <w:szCs w:val="16"/>
                                </w:rPr>
                                <w:t xml:space="preserve">Voluntary tenancy termination not agreed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26647801" name="Straight Arrow Connector 1726647801"/>
                        <wps:cNvCnPr>
                          <a:stCxn id="1057451715" idx="3"/>
                          <a:endCxn id="1611838605" idx="1"/>
                        </wps:cNvCnPr>
                        <wps:spPr>
                          <a:xfrm>
                            <a:off x="1527857" y="1979441"/>
                            <a:ext cx="709540" cy="1"/>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318319318" name="Straight Arrow Connector 318319318"/>
                        <wps:cNvCnPr>
                          <a:stCxn id="1611838605" idx="3"/>
                          <a:endCxn id="1223788679" idx="1"/>
                        </wps:cNvCnPr>
                        <wps:spPr>
                          <a:xfrm flipV="1">
                            <a:off x="3399040" y="1970769"/>
                            <a:ext cx="332831" cy="8424"/>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787011483" name="Connector: Elbow 787011483"/>
                        <wps:cNvCnPr>
                          <a:stCxn id="1223788679" idx="2"/>
                          <a:endCxn id="1175861457" idx="0"/>
                        </wps:cNvCnPr>
                        <wps:spPr>
                          <a:xfrm rot="16200000" flipH="1">
                            <a:off x="4330635" y="2181877"/>
                            <a:ext cx="293951" cy="411979"/>
                          </a:xfrm>
                          <a:prstGeom prst="bentConnector3">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24214349" name="Connector: Elbow 24214349"/>
                        <wps:cNvCnPr>
                          <a:stCxn id="1223788679" idx="2"/>
                          <a:endCxn id="1739724203" idx="0"/>
                        </wps:cNvCnPr>
                        <wps:spPr>
                          <a:xfrm rot="5400000">
                            <a:off x="3479844" y="1723223"/>
                            <a:ext cx="274390" cy="1309164"/>
                          </a:xfrm>
                          <a:prstGeom prst="bentConnector3">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031147301" name="Straight Arrow Connector 1031147301"/>
                        <wps:cNvCnPr>
                          <a:stCxn id="353029313" idx="2"/>
                          <a:endCxn id="7322007" idx="0"/>
                        </wps:cNvCnPr>
                        <wps:spPr>
                          <a:xfrm>
                            <a:off x="997971" y="3054602"/>
                            <a:ext cx="0" cy="28658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65587712" name="Straight Arrow Connector 65587712"/>
                        <wps:cNvCnPr>
                          <a:stCxn id="1057451715" idx="2"/>
                          <a:endCxn id="353029313" idx="0"/>
                        </wps:cNvCnPr>
                        <wps:spPr>
                          <a:xfrm>
                            <a:off x="987857" y="2249441"/>
                            <a:ext cx="10114" cy="227059"/>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344589827" name="Connector: Elbow 344589827"/>
                        <wps:cNvCnPr>
                          <a:stCxn id="1739724203" idx="2"/>
                          <a:endCxn id="7322007" idx="0"/>
                        </wps:cNvCnPr>
                        <wps:spPr>
                          <a:xfrm rot="5400000">
                            <a:off x="1836962" y="2215691"/>
                            <a:ext cx="286505" cy="1964486"/>
                          </a:xfrm>
                          <a:prstGeom prst="bentConnector3">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2100364218" name="Rectangle: Rounded Corners 2100364218"/>
                        <wps:cNvSpPr/>
                        <wps:spPr>
                          <a:xfrm>
                            <a:off x="4143600" y="3341187"/>
                            <a:ext cx="1080000" cy="5397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3CA4EDA" w14:textId="77777777" w:rsidR="00F14307" w:rsidRDefault="00F14307" w:rsidP="00F14307">
                              <w:pPr>
                                <w:jc w:val="center"/>
                                <w:rPr>
                                  <w:rFonts w:eastAsia="MS Mincho"/>
                                  <w:sz w:val="16"/>
                                  <w:szCs w:val="16"/>
                                </w:rPr>
                              </w:pPr>
                              <w:r>
                                <w:rPr>
                                  <w:rFonts w:eastAsia="MS Mincho"/>
                                  <w:sz w:val="16"/>
                                  <w:szCs w:val="16"/>
                                </w:rPr>
                                <w:t xml:space="preserve">Follow Tenancy &amp; Occupancy Policy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866192" name="Straight Arrow Connector 8866192"/>
                        <wps:cNvCnPr>
                          <a:stCxn id="1175861457" idx="2"/>
                          <a:endCxn id="2100364218" idx="0"/>
                        </wps:cNvCnPr>
                        <wps:spPr>
                          <a:xfrm>
                            <a:off x="4683600" y="3074457"/>
                            <a:ext cx="0" cy="26631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533853888" name="Straight Arrow Connector 533853888"/>
                        <wps:cNvCnPr>
                          <a:stCxn id="7322007" idx="3"/>
                          <a:endCxn id="2100364218" idx="1"/>
                        </wps:cNvCnPr>
                        <wps:spPr>
                          <a:xfrm>
                            <a:off x="1897971" y="3611153"/>
                            <a:ext cx="2245629" cy="2904"/>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c:wpc>
                  </a:graphicData>
                </a:graphic>
              </wp:inline>
            </w:drawing>
          </mc:Choice>
          <mc:Fallback>
            <w:pict>
              <v:group w14:anchorId="451B33A3" id="Canvas 1" o:spid="_x0000_s1027" editas="canvas" alt="Flow chart setting out the abandonment process, following the steps set out in section 5" style="width:6in;height:341.15pt;mso-position-horizontal-relative:char;mso-position-vertical-relative:line" coordsize="54864,43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Flow chart setting out the abandonment process, following the steps set out in section 5" style="position:absolute;width:54864;height:43319;visibility:visible;mso-wrap-style:square" filled="t">
                  <v:fill o:detectmouseclick="t"/>
                  <v:path o:connecttype="none"/>
                </v:shape>
                <v:roundrect id="Rectangle: Rounded Corners 177598925" o:spid="_x0000_s1029" style="position:absolute;left:979;top:1538;width:18000;height:5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" fillcolor="white [3201]" strokecolor="#4f81bd [3204]" strokeweight="2pt">
                  <v:textbox>
                    <w:txbxContent>
                      <w:p w14:paraId="5CC03275" w14:textId="77777777" w:rsidR="00F14307" w:rsidRPr="0033403D" w:rsidRDefault="00F14307" w:rsidP="00F14307">
                        <w:pPr>
                          <w:jc w:val="center"/>
                          <w:rPr>
                            <w:sz w:val="16"/>
                            <w:szCs w:val="16"/>
                          </w:rPr>
                        </w:pPr>
                        <w:r>
                          <w:rPr>
                            <w:sz w:val="16"/>
                            <w:szCs w:val="16"/>
                          </w:rPr>
                          <w:t xml:space="preserve">Concern identified – ongoing failed contact, unpaid rent, property appears unoccupied etc.  </w:t>
                        </w:r>
                      </w:p>
                    </w:txbxContent>
                  </v:textbox>
                </v:roundrect>
                <v:roundrect id="Rectangle: Rounded Corners 44794463" o:spid="_x0000_s1030" style="position:absolute;left:22373;top:1535;width:12297;height:5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" fillcolor="white [3201]" strokecolor="#4f81bd [3204]" strokeweight="2pt">
                  <v:textbox>
                    <w:txbxContent>
                      <w:p w14:paraId="7FB4444A" w14:textId="77777777" w:rsidR="00F14307" w:rsidRPr="00A36028" w:rsidRDefault="00F14307" w:rsidP="00F14307">
                        <w:pPr>
                          <w:jc w:val="center"/>
                          <w:rPr>
                            <w:rFonts w:eastAsia="MS Mincho"/>
                            <w:sz w:val="16"/>
                            <w:szCs w:val="16"/>
                          </w:rPr>
                        </w:pPr>
                        <w:r>
                          <w:rPr>
                            <w:rFonts w:eastAsia="MS Mincho"/>
                            <w:sz w:val="16"/>
                            <w:szCs w:val="16"/>
                          </w:rPr>
                          <w:t xml:space="preserve">Welfare check – x3 </w:t>
                        </w:r>
                        <w:r w:rsidRPr="00EF489C">
                          <w:rPr>
                            <w:sz w:val="16"/>
                            <w:szCs w:val="16"/>
                          </w:rPr>
                          <w:t>contact attempts by different means</w:t>
                        </w:r>
                        <w:r w:rsidRPr="00A36028">
                          <w:rPr>
                            <w:sz w:val="16"/>
                            <w:szCs w:val="16"/>
                          </w:rPr>
                          <w:t xml:space="preserve">. </w:t>
                        </w:r>
                      </w:p>
                      <w:p w14:paraId="41ACC88A" w14:textId="77777777" w:rsidR="00F14307" w:rsidRPr="00A36028" w:rsidRDefault="00F14307" w:rsidP="00F14307">
                        <w:pPr>
                          <w:jc w:val="center"/>
                          <w:rPr>
                            <w:rFonts w:eastAsia="MS Mincho"/>
                            <w:sz w:val="16"/>
                            <w:szCs w:val="16"/>
                          </w:rPr>
                        </w:pPr>
                      </w:p>
                    </w:txbxContent>
                  </v:textbox>
                </v:roundrect>
                <v:roundrect id="Rectangle: Rounded Corners 1464839094" o:spid="_x0000_s1031" style="position:absolute;left:23190;top:8873;width:10800;height:5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" fillcolor="white [3201]" strokecolor="#4f81bd [3204]" strokeweight="2pt">
                  <v:textbox>
                    <w:txbxContent>
                      <w:p w14:paraId="46820EBC" w14:textId="77777777" w:rsidR="00F14307" w:rsidRDefault="00F14307" w:rsidP="00F14307">
                        <w:pPr>
                          <w:rPr>
                            <w:rFonts w:eastAsia="MS Mincho"/>
                            <w:sz w:val="16"/>
                            <w:szCs w:val="16"/>
                          </w:rPr>
                        </w:pPr>
                        <w:r>
                          <w:rPr>
                            <w:rFonts w:eastAsia="MS Mincho"/>
                            <w:sz w:val="16"/>
                            <w:szCs w:val="16"/>
                          </w:rPr>
                          <w:t xml:space="preserve">Arrange police welfare check if needed.  </w:t>
                        </w:r>
                      </w:p>
                      <w:p w14:paraId="067C2608" w14:textId="77777777" w:rsidR="00F14307" w:rsidRDefault="00F14307" w:rsidP="00F14307">
                        <w:pPr>
                          <w:jc w:val="center"/>
                          <w:rPr>
                            <w:rFonts w:eastAsia="MS Mincho"/>
                            <w:sz w:val="16"/>
                            <w:szCs w:val="16"/>
                          </w:rPr>
                        </w:pPr>
                        <w:r>
                          <w:rPr>
                            <w:rFonts w:eastAsia="MS Mincho"/>
                            <w:sz w:val="16"/>
                            <w:szCs w:val="16"/>
                          </w:rPr>
                          <w:t> </w:t>
                        </w:r>
                      </w:p>
                    </w:txbxContent>
                  </v:textbox>
                </v:roundrect>
                <v:roundrect id="Rectangle: Rounded Corners 936610907" o:spid="_x0000_s1032" style="position:absolute;left:38730;top:9052;width:10800;height:5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" fillcolor="white [3201]" strokecolor="#4f81bd [3204]" strokeweight="2pt">
                  <v:textbox>
                    <w:txbxContent>
                      <w:p w14:paraId="177814ED" w14:textId="77777777" w:rsidR="00F14307" w:rsidRDefault="00F14307" w:rsidP="00F14307">
                        <w:pPr>
                          <w:jc w:val="center"/>
                          <w:rPr>
                            <w:rFonts w:eastAsia="MS Mincho"/>
                            <w:sz w:val="16"/>
                            <w:szCs w:val="16"/>
                          </w:rPr>
                        </w:pPr>
                        <w:r w:rsidRPr="00A36028">
                          <w:rPr>
                            <w:sz w:val="16"/>
                            <w:szCs w:val="16"/>
                          </w:rPr>
                          <w:t xml:space="preserve">Follow Safeguarding Policy if </w:t>
                        </w:r>
                        <w:r>
                          <w:rPr>
                            <w:sz w:val="16"/>
                            <w:szCs w:val="16"/>
                          </w:rPr>
                          <w:t>needed</w:t>
                        </w:r>
                        <w:r w:rsidRPr="00A36028">
                          <w:rPr>
                            <w:sz w:val="16"/>
                            <w:szCs w:val="16"/>
                          </w:rPr>
                          <w:t>.</w:t>
                        </w:r>
                        <w:r>
                          <w:rPr>
                            <w:rFonts w:eastAsia="MS Mincho"/>
                            <w:sz w:val="16"/>
                            <w:szCs w:val="16"/>
                          </w:rPr>
                          <w:t> </w:t>
                        </w:r>
                      </w:p>
                    </w:txbxContent>
                  </v:textbox>
                </v:roundrect>
                <v:roundrect id="Rectangle: Rounded Corners 865282632" o:spid="_x0000_s1033" style="position:absolute;left:37450;top:1538;width:13440;height:5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" fillcolor="white [3201]" strokecolor="#4f81bd [3204]" strokeweight="2pt">
                  <v:textbox>
                    <w:txbxContent>
                      <w:p w14:paraId="23C868FB" w14:textId="77777777" w:rsidR="00F14307" w:rsidRDefault="00F14307" w:rsidP="00F14307">
                        <w:pPr>
                          <w:jc w:val="center"/>
                          <w:rPr>
                            <w:rFonts w:eastAsia="MS Mincho"/>
                            <w:sz w:val="16"/>
                            <w:szCs w:val="16"/>
                          </w:rPr>
                        </w:pPr>
                        <w:r>
                          <w:rPr>
                            <w:rFonts w:eastAsia="MS Mincho"/>
                            <w:sz w:val="16"/>
                            <w:szCs w:val="16"/>
                          </w:rPr>
                          <w:t>Contact made – close case &amp; remind resident of obligations</w:t>
                        </w:r>
                      </w:p>
                      <w:p w14:paraId="5A703521" w14:textId="77777777" w:rsidR="00F14307" w:rsidRDefault="00F14307" w:rsidP="00F14307">
                        <w:pPr>
                          <w:jc w:val="center"/>
                          <w:rPr>
                            <w:rFonts w:eastAsia="MS Mincho"/>
                            <w:sz w:val="16"/>
                            <w:szCs w:val="16"/>
                          </w:rPr>
                        </w:pPr>
                        <w:r>
                          <w:rPr>
                            <w:rFonts w:eastAsia="MS Mincho"/>
                            <w:sz w:val="16"/>
                            <w:szCs w:val="16"/>
                          </w:rPr>
                          <w:t> </w:t>
                        </w:r>
                      </w:p>
                    </w:txbxContent>
                  </v:textbox>
                </v:roundrect>
                <v:shapetype id="_x0000_t32" coordsize="21600,21600" o:spt="32" o:oned="t" path="m,l21600,21600e" filled="f">
                  <v:path arrowok="t" fillok="f" o:connecttype="none"/>
                  <o:lock v:ext="edit" shapetype="t"/>
                </v:shapetype>
                <v:shape id="Straight Arrow Connector 1986153035" o:spid="_x0000_s1034" type="#_x0000_t32" style="position:absolute;left:18979;top:4235;width:3394;height: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" strokecolor="#4f81bd [3204]" strokeweight="2pt">
                  <v:stroke endarrow="block"/>
                  <v:shadow on="t" color="black" opacity="24903f" origin=",.5" offset="0,.55556mm"/>
                </v:shape>
                <v:shape id="Straight Arrow Connector 388619359" o:spid="_x0000_s1035" type="#_x0000_t32" style="position:absolute;left:34670;top:4235;width:278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" strokecolor="#4f81bd [3204]" strokeweight="2pt">
                  <v:stroke endarrow="block"/>
                  <v:shadow on="t" color="black" opacity="24903f" origin=",.5" offset="0,.55556mm"/>
                </v:shape>
                <v:shape id="Straight Arrow Connector 501567706" o:spid="_x0000_s1036" type="#_x0000_t32" style="position:absolute;left:28522;top:6935;width:68;height:19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" strokecolor="#4f81bd [3204]" strokeweight="2pt">
                  <v:stroke endarrow="block"/>
                  <v:shadow on="t" color="black" opacity="24903f" origin=",.5" offset="0,.55556mm"/>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76973342" o:spid="_x0000_s1037" type="#_x0000_t34" style="position:absolute;left:33990;top:4236;width:3460;height:7337;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" strokecolor="#4f81bd [3204]" strokeweight="2pt">
                  <v:stroke endarrow="block"/>
                  <v:shadow on="t" color="black" opacity="24903f" origin=",.5" offset="0,.55556mm"/>
                </v:shape>
                <v:shape id="Straight Arrow Connector 1234852614" o:spid="_x0000_s1038" type="#_x0000_t32" style="position:absolute;left:44130;top:6935;width:40;height:21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" strokecolor="#4f81bd [3204]" strokeweight="2pt">
                  <v:stroke endarrow="block"/>
                  <v:shadow on="t" color="black" opacity="24903f" origin=",.5" offset="0,.55556mm"/>
                </v:shape>
                <v:roundrect id="Rectangle: Rounded Corners 762287043" o:spid="_x0000_s1039" style="position:absolute;left:4522;top:8870;width:10795;height:53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" fillcolor="white [3201]" strokecolor="#4f81bd [3204]" strokeweight="2pt">
                  <v:textbox>
                    <w:txbxContent>
                      <w:p w14:paraId="7DA8DD04" w14:textId="77777777" w:rsidR="00F14307" w:rsidRDefault="00F14307" w:rsidP="00F14307">
                        <w:pPr>
                          <w:rPr>
                            <w:rFonts w:eastAsia="MS Mincho"/>
                            <w:sz w:val="16"/>
                            <w:szCs w:val="16"/>
                          </w:rPr>
                        </w:pPr>
                        <w:r>
                          <w:rPr>
                            <w:rFonts w:eastAsia="MS Mincho"/>
                            <w:sz w:val="16"/>
                            <w:szCs w:val="16"/>
                          </w:rPr>
                          <w:t>No contact made</w:t>
                        </w:r>
                      </w:p>
                      <w:p w14:paraId="5233CBF4" w14:textId="77777777" w:rsidR="00F14307" w:rsidRDefault="00F14307" w:rsidP="00F14307">
                        <w:pPr>
                          <w:jc w:val="center"/>
                          <w:rPr>
                            <w:rFonts w:eastAsia="MS Mincho"/>
                            <w:sz w:val="16"/>
                            <w:szCs w:val="16"/>
                          </w:rPr>
                        </w:pPr>
                        <w:r>
                          <w:rPr>
                            <w:rFonts w:eastAsia="MS Mincho"/>
                            <w:sz w:val="16"/>
                            <w:szCs w:val="16"/>
                          </w:rPr>
                          <w:t> </w:t>
                        </w:r>
                      </w:p>
                    </w:txbxContent>
                  </v:textbox>
                </v:roundrect>
                <v:roundrect id="Rectangle: Rounded Corners 1057451715" o:spid="_x0000_s1040" style="position:absolute;left:4478;top:17094;width:10800;height:5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" fillcolor="white [3201]" strokecolor="#4f81bd [3204]" strokeweight="2pt">
                  <v:textbox>
                    <w:txbxContent>
                      <w:p w14:paraId="0CE835EA" w14:textId="77777777" w:rsidR="00F14307" w:rsidRPr="00783DEB" w:rsidRDefault="00F14307" w:rsidP="00F14307">
                        <w:pPr>
                          <w:rPr>
                            <w:rFonts w:eastAsia="MS Mincho"/>
                            <w:sz w:val="16"/>
                            <w:szCs w:val="16"/>
                          </w:rPr>
                        </w:pPr>
                        <w:r w:rsidRPr="00783DEB">
                          <w:rPr>
                            <w:rFonts w:eastAsia="MS Mincho"/>
                            <w:sz w:val="16"/>
                            <w:szCs w:val="16"/>
                          </w:rPr>
                          <w:t>Investigation</w:t>
                        </w:r>
                        <w:r>
                          <w:rPr>
                            <w:rFonts w:eastAsia="MS Mincho"/>
                            <w:sz w:val="16"/>
                            <w:szCs w:val="16"/>
                          </w:rPr>
                          <w:t xml:space="preserve"> – see  </w:t>
                        </w:r>
                        <w:r>
                          <w:rPr>
                            <w:rFonts w:eastAsia="MS Mincho"/>
                            <w:sz w:val="16"/>
                            <w:szCs w:val="16"/>
                          </w:rPr>
                          <w:fldChar w:fldCharType="begin"/>
                        </w:r>
                        <w:r>
                          <w:rPr>
                            <w:rFonts w:eastAsia="MS Mincho"/>
                            <w:sz w:val="16"/>
                            <w:szCs w:val="16"/>
                          </w:rPr>
                          <w:instrText xml:space="preserve"> REF _Ref229125467 \r \h </w:instrText>
                        </w:r>
                        <w:r>
                          <w:rPr>
                            <w:rFonts w:eastAsia="MS Mincho"/>
                            <w:sz w:val="16"/>
                            <w:szCs w:val="16"/>
                          </w:rPr>
                        </w:r>
                        <w:r>
                          <w:rPr>
                            <w:rFonts w:eastAsia="MS Mincho"/>
                            <w:sz w:val="16"/>
                            <w:szCs w:val="16"/>
                          </w:rPr>
                          <w:fldChar w:fldCharType="separate"/>
                        </w:r>
                        <w:r>
                          <w:rPr>
                            <w:rFonts w:eastAsia="MS Mincho"/>
                            <w:sz w:val="16"/>
                            <w:szCs w:val="16"/>
                          </w:rPr>
                          <w:t>5.3</w:t>
                        </w:r>
                        <w:r>
                          <w:rPr>
                            <w:rFonts w:eastAsia="MS Mincho"/>
                            <w:sz w:val="16"/>
                            <w:szCs w:val="16"/>
                          </w:rPr>
                          <w:fldChar w:fldCharType="end"/>
                        </w:r>
                        <w:r>
                          <w:rPr>
                            <w:rFonts w:eastAsia="MS Mincho"/>
                            <w:sz w:val="16"/>
                            <w:szCs w:val="16"/>
                          </w:rPr>
                          <w:t xml:space="preserve"> above</w:t>
                        </w:r>
                      </w:p>
                      <w:p w14:paraId="4368FB71" w14:textId="77777777" w:rsidR="00F14307" w:rsidRDefault="00F14307" w:rsidP="00F14307">
                        <w:pPr>
                          <w:jc w:val="center"/>
                          <w:rPr>
                            <w:rFonts w:eastAsia="MS Mincho"/>
                            <w:sz w:val="16"/>
                            <w:szCs w:val="16"/>
                          </w:rPr>
                        </w:pPr>
                        <w:r>
                          <w:rPr>
                            <w:rFonts w:eastAsia="MS Mincho"/>
                            <w:sz w:val="16"/>
                            <w:szCs w:val="16"/>
                          </w:rPr>
                          <w:t> </w:t>
                        </w:r>
                      </w:p>
                    </w:txbxContent>
                  </v:textbox>
                </v:roundrect>
                <v:shape id="Straight Arrow Connector 636347070" o:spid="_x0000_s1041" type="#_x0000_t32" style="position:absolute;left:15317;top:11569;width:7873;height: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" strokecolor="#4f81bd [3204]" strokeweight="2pt">
                  <v:stroke endarrow="block"/>
                  <v:shadow on="t" color="black" opacity="24903f" origin=",.5" offset="0,.55556mm"/>
                </v:shape>
                <v:shape id="Straight Arrow Connector 1593661860" o:spid="_x0000_s1042" type="#_x0000_t32" style="position:absolute;left:9878;top:14268;width:41;height:282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" strokecolor="#4f81bd [3204]" strokeweight="2pt">
                  <v:stroke endarrow="block"/>
                  <v:shadow on="t" color="black" opacity="24903f" origin=",.5" offset="0,.55556mm"/>
                </v:shape>
                <v:roundrect id="Rectangle: Rounded Corners 1611838605" o:spid="_x0000_s1043" style="position:absolute;left:22373;top:17094;width:11617;height:5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" fillcolor="white [3201]" strokecolor="#4f81bd [3204]" strokeweight="2pt">
                  <v:textbox>
                    <w:txbxContent>
                      <w:p w14:paraId="16FEF9E3" w14:textId="77777777" w:rsidR="00F14307" w:rsidRDefault="00F14307" w:rsidP="00F14307">
                        <w:pPr>
                          <w:rPr>
                            <w:sz w:val="16"/>
                            <w:szCs w:val="16"/>
                          </w:rPr>
                        </w:pPr>
                        <w:r w:rsidRPr="009E0BCF">
                          <w:rPr>
                            <w:sz w:val="16"/>
                            <w:szCs w:val="16"/>
                          </w:rPr>
                          <w:t>If</w:t>
                        </w:r>
                        <w:r>
                          <w:rPr>
                            <w:sz w:val="16"/>
                            <w:szCs w:val="16"/>
                          </w:rPr>
                          <w:t xml:space="preserve"> </w:t>
                        </w:r>
                        <w:r w:rsidRPr="009E0BCF">
                          <w:rPr>
                            <w:sz w:val="16"/>
                            <w:szCs w:val="16"/>
                          </w:rPr>
                          <w:t>resident makes contact</w:t>
                        </w:r>
                        <w:r>
                          <w:rPr>
                            <w:sz w:val="16"/>
                            <w:szCs w:val="16"/>
                          </w:rPr>
                          <w:t xml:space="preserve"> and </w:t>
                        </w:r>
                        <w:r w:rsidRPr="009E0BCF">
                          <w:rPr>
                            <w:sz w:val="16"/>
                            <w:szCs w:val="16"/>
                          </w:rPr>
                          <w:t>do</w:t>
                        </w:r>
                        <w:r>
                          <w:rPr>
                            <w:sz w:val="16"/>
                            <w:szCs w:val="16"/>
                          </w:rPr>
                          <w:t>es</w:t>
                        </w:r>
                        <w:r w:rsidRPr="009E0BCF">
                          <w:rPr>
                            <w:sz w:val="16"/>
                            <w:szCs w:val="16"/>
                          </w:rPr>
                          <w:t xml:space="preserve"> not intend to return. </w:t>
                        </w:r>
                      </w:p>
                      <w:p w14:paraId="4EC53BDA" w14:textId="77777777" w:rsidR="00F14307" w:rsidRPr="009E0BCF" w:rsidRDefault="00F14307" w:rsidP="00F14307">
                        <w:pPr>
                          <w:rPr>
                            <w:sz w:val="16"/>
                            <w:szCs w:val="16"/>
                          </w:rPr>
                        </w:pPr>
                        <w:r>
                          <w:rPr>
                            <w:sz w:val="16"/>
                            <w:szCs w:val="16"/>
                          </w:rPr>
                          <w:t xml:space="preserve"> </w:t>
                        </w:r>
                      </w:p>
                      <w:p w14:paraId="7F95F17C" w14:textId="77777777" w:rsidR="00F14307" w:rsidRPr="009E0BCF" w:rsidRDefault="00F14307" w:rsidP="00F14307">
                        <w:pPr>
                          <w:rPr>
                            <w:sz w:val="16"/>
                            <w:szCs w:val="16"/>
                          </w:rPr>
                        </w:pPr>
                      </w:p>
                      <w:p w14:paraId="365E1357" w14:textId="77777777" w:rsidR="00F14307" w:rsidRDefault="00F14307" w:rsidP="00F14307">
                        <w:pPr>
                          <w:rPr>
                            <w:rFonts w:eastAsia="MS Mincho"/>
                            <w:sz w:val="16"/>
                            <w:szCs w:val="16"/>
                          </w:rPr>
                        </w:pPr>
                      </w:p>
                      <w:p w14:paraId="5218BCA8" w14:textId="77777777" w:rsidR="00F14307" w:rsidRDefault="00F14307" w:rsidP="00F14307">
                        <w:pPr>
                          <w:jc w:val="center"/>
                          <w:rPr>
                            <w:rFonts w:eastAsia="MS Mincho"/>
                            <w:sz w:val="16"/>
                            <w:szCs w:val="16"/>
                          </w:rPr>
                        </w:pPr>
                        <w:r>
                          <w:rPr>
                            <w:rFonts w:eastAsia="MS Mincho"/>
                            <w:sz w:val="16"/>
                            <w:szCs w:val="16"/>
                          </w:rPr>
                          <w:t> </w:t>
                        </w:r>
                      </w:p>
                    </w:txbxContent>
                  </v:textbox>
                </v:roundrect>
                <v:roundrect id="Rectangle: Rounded Corners 353029313" o:spid="_x0000_s1044" style="position:absolute;left:979;top:24765;width:18000;height:57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" fillcolor="white [3201]" strokecolor="#4f81bd [3204]" strokeweight="2pt">
                  <v:textbox>
                    <w:txbxContent>
                      <w:p w14:paraId="1B338E81" w14:textId="77777777" w:rsidR="00F14307" w:rsidRDefault="00F14307" w:rsidP="00F14307">
                        <w:pPr>
                          <w:rPr>
                            <w:rFonts w:eastAsia="MS Mincho"/>
                            <w:sz w:val="16"/>
                            <w:szCs w:val="16"/>
                          </w:rPr>
                        </w:pPr>
                        <w:proofErr w:type="gramStart"/>
                        <w:r>
                          <w:rPr>
                            <w:rFonts w:eastAsia="MS Mincho"/>
                            <w:sz w:val="16"/>
                            <w:szCs w:val="16"/>
                          </w:rPr>
                          <w:t>Resident does</w:t>
                        </w:r>
                        <w:proofErr w:type="gramEnd"/>
                        <w:r>
                          <w:rPr>
                            <w:rFonts w:eastAsia="MS Mincho"/>
                            <w:sz w:val="16"/>
                            <w:szCs w:val="16"/>
                          </w:rPr>
                          <w:t xml:space="preserve"> not make contact and evidence supports abandonment</w:t>
                        </w:r>
                      </w:p>
                      <w:p w14:paraId="23EE9A85" w14:textId="77777777" w:rsidR="00F14307" w:rsidRDefault="00F14307" w:rsidP="00F14307">
                        <w:pPr>
                          <w:rPr>
                            <w:rFonts w:eastAsia="MS Mincho"/>
                            <w:sz w:val="16"/>
                            <w:szCs w:val="16"/>
                          </w:rPr>
                        </w:pPr>
                        <w:r>
                          <w:rPr>
                            <w:rFonts w:eastAsia="MS Mincho"/>
                            <w:sz w:val="16"/>
                            <w:szCs w:val="16"/>
                          </w:rPr>
                          <w:t> </w:t>
                        </w:r>
                      </w:p>
                      <w:p w14:paraId="13AAA7E0" w14:textId="77777777" w:rsidR="00F14307" w:rsidRDefault="00F14307" w:rsidP="00F14307">
                        <w:pPr>
                          <w:jc w:val="center"/>
                          <w:rPr>
                            <w:rFonts w:eastAsia="MS Mincho"/>
                            <w:sz w:val="16"/>
                            <w:szCs w:val="16"/>
                          </w:rPr>
                        </w:pPr>
                        <w:r>
                          <w:rPr>
                            <w:rFonts w:eastAsia="MS Mincho"/>
                            <w:sz w:val="16"/>
                            <w:szCs w:val="16"/>
                          </w:rPr>
                          <w:t> </w:t>
                        </w:r>
                      </w:p>
                    </w:txbxContent>
                  </v:textbox>
                </v:roundrect>
                <v:roundrect id="Rectangle: Rounded Corners 1223788679" o:spid="_x0000_s1045" style="position:absolute;left:37318;top:17011;width:10795;height:5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" fillcolor="white [3201]" strokecolor="#4f81bd [3204]" strokeweight="2pt">
                  <v:textbox>
                    <w:txbxContent>
                      <w:p w14:paraId="630B50F5" w14:textId="77777777" w:rsidR="00F14307" w:rsidRPr="00283FCF" w:rsidRDefault="00F14307" w:rsidP="00F14307">
                        <w:pPr>
                          <w:jc w:val="center"/>
                          <w:rPr>
                            <w:rFonts w:eastAsia="MS Mincho"/>
                            <w:sz w:val="16"/>
                            <w:szCs w:val="16"/>
                          </w:rPr>
                        </w:pPr>
                        <w:r>
                          <w:rPr>
                            <w:sz w:val="16"/>
                            <w:szCs w:val="16"/>
                          </w:rPr>
                          <w:t xml:space="preserve">Suggest </w:t>
                        </w:r>
                        <w:r w:rsidRPr="00283FCF">
                          <w:rPr>
                            <w:sz w:val="16"/>
                            <w:szCs w:val="16"/>
                          </w:rPr>
                          <w:t xml:space="preserve">voluntary tenancy </w:t>
                        </w:r>
                        <w:r>
                          <w:rPr>
                            <w:sz w:val="16"/>
                            <w:szCs w:val="16"/>
                          </w:rPr>
                          <w:t>termination</w:t>
                        </w:r>
                        <w:r w:rsidRPr="00283FCF">
                          <w:rPr>
                            <w:rFonts w:eastAsia="MS Mincho"/>
                            <w:sz w:val="16"/>
                            <w:szCs w:val="16"/>
                          </w:rPr>
                          <w:t> </w:t>
                        </w:r>
                      </w:p>
                    </w:txbxContent>
                  </v:textbox>
                </v:roundrect>
                <v:roundrect id="Rectangle: Rounded Corners 7322007" o:spid="_x0000_s1046" style="position:absolute;left:979;top:33416;width:18000;height:5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" fillcolor="white [3201]" strokecolor="#4f81bd [3204]" strokeweight="2pt">
                  <v:textbox>
                    <w:txbxContent>
                      <w:p w14:paraId="274F1B52" w14:textId="77777777" w:rsidR="00F14307" w:rsidRDefault="00F14307" w:rsidP="00F14307">
                        <w:pPr>
                          <w:rPr>
                            <w:rFonts w:eastAsia="MS Mincho"/>
                            <w:sz w:val="16"/>
                            <w:szCs w:val="16"/>
                          </w:rPr>
                        </w:pPr>
                        <w:r>
                          <w:rPr>
                            <w:rFonts w:eastAsia="MS Mincho"/>
                            <w:sz w:val="16"/>
                            <w:szCs w:val="16"/>
                          </w:rPr>
                          <w:t>Escalate to Head of Housing Services for approval to commence formal recovery.</w:t>
                        </w:r>
                      </w:p>
                      <w:p w14:paraId="20D7E6DE" w14:textId="77777777" w:rsidR="00F14307" w:rsidRDefault="00F14307" w:rsidP="00F14307">
                        <w:pPr>
                          <w:rPr>
                            <w:rFonts w:eastAsia="MS Mincho"/>
                            <w:sz w:val="16"/>
                            <w:szCs w:val="16"/>
                          </w:rPr>
                        </w:pPr>
                        <w:r>
                          <w:rPr>
                            <w:rFonts w:eastAsia="MS Mincho"/>
                            <w:sz w:val="16"/>
                            <w:szCs w:val="16"/>
                          </w:rPr>
                          <w:t xml:space="preserve"> </w:t>
                        </w:r>
                      </w:p>
                      <w:p w14:paraId="15C09078" w14:textId="77777777" w:rsidR="00F14307" w:rsidRDefault="00F14307" w:rsidP="00F14307">
                        <w:pPr>
                          <w:rPr>
                            <w:rFonts w:eastAsia="MS Mincho"/>
                            <w:sz w:val="16"/>
                            <w:szCs w:val="16"/>
                          </w:rPr>
                        </w:pPr>
                        <w:r>
                          <w:rPr>
                            <w:rFonts w:eastAsia="MS Mincho"/>
                            <w:sz w:val="16"/>
                            <w:szCs w:val="16"/>
                          </w:rPr>
                          <w:t> </w:t>
                        </w:r>
                      </w:p>
                      <w:p w14:paraId="1772F974" w14:textId="77777777" w:rsidR="00F14307" w:rsidRDefault="00F14307" w:rsidP="00F14307">
                        <w:pPr>
                          <w:rPr>
                            <w:rFonts w:eastAsia="MS Mincho"/>
                            <w:sz w:val="16"/>
                            <w:szCs w:val="16"/>
                          </w:rPr>
                        </w:pPr>
                        <w:r>
                          <w:rPr>
                            <w:rFonts w:eastAsia="MS Mincho"/>
                            <w:sz w:val="16"/>
                            <w:szCs w:val="16"/>
                          </w:rPr>
                          <w:t> </w:t>
                        </w:r>
                      </w:p>
                      <w:p w14:paraId="30D890E9" w14:textId="77777777" w:rsidR="00F14307" w:rsidRDefault="00F14307" w:rsidP="00F14307">
                        <w:pPr>
                          <w:jc w:val="center"/>
                          <w:rPr>
                            <w:rFonts w:eastAsia="MS Mincho"/>
                            <w:sz w:val="16"/>
                            <w:szCs w:val="16"/>
                          </w:rPr>
                        </w:pPr>
                        <w:r>
                          <w:rPr>
                            <w:rFonts w:eastAsia="MS Mincho"/>
                            <w:sz w:val="16"/>
                            <w:szCs w:val="16"/>
                          </w:rPr>
                          <w:t> </w:t>
                        </w:r>
                      </w:p>
                    </w:txbxContent>
                  </v:textbox>
                </v:roundrect>
                <v:roundrect id="Rectangle: Rounded Corners 1175861457" o:spid="_x0000_s1047" style="position:absolute;left:41436;top:25348;width:10800;height:5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" fillcolor="white [3201]" strokecolor="#4f81bd [3204]" strokeweight="2pt">
                  <v:textbox>
                    <w:txbxContent>
                      <w:p w14:paraId="3F2CC7BF" w14:textId="77777777" w:rsidR="00F14307" w:rsidRDefault="00F14307" w:rsidP="00F14307">
                        <w:pPr>
                          <w:jc w:val="center"/>
                          <w:rPr>
                            <w:rFonts w:eastAsia="MS Mincho"/>
                            <w:sz w:val="16"/>
                            <w:szCs w:val="16"/>
                          </w:rPr>
                        </w:pPr>
                        <w:r>
                          <w:rPr>
                            <w:rFonts w:eastAsia="MS Mincho"/>
                            <w:sz w:val="16"/>
                            <w:szCs w:val="16"/>
                          </w:rPr>
                          <w:t xml:space="preserve">Tenant gives notice on property  </w:t>
                        </w:r>
                      </w:p>
                    </w:txbxContent>
                  </v:textbox>
                </v:roundrect>
                <v:roundrect id="Rectangle: Rounded Corners 1739724203" o:spid="_x0000_s1048" style="position:absolute;left:24224;top:25153;width:10800;height:5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" fillcolor="white [3201]" strokecolor="#4f81bd [3204]" strokeweight="2pt">
                  <v:textbox>
                    <w:txbxContent>
                      <w:p w14:paraId="406C968E" w14:textId="77777777" w:rsidR="00F14307" w:rsidRDefault="00F14307" w:rsidP="00F14307">
                        <w:pPr>
                          <w:jc w:val="center"/>
                          <w:rPr>
                            <w:rFonts w:eastAsia="MS Mincho"/>
                            <w:sz w:val="16"/>
                            <w:szCs w:val="16"/>
                          </w:rPr>
                        </w:pPr>
                        <w:r>
                          <w:rPr>
                            <w:rFonts w:eastAsia="MS Mincho"/>
                            <w:sz w:val="16"/>
                            <w:szCs w:val="16"/>
                          </w:rPr>
                          <w:t xml:space="preserve">Voluntary tenancy termination not agreed </w:t>
                        </w:r>
                      </w:p>
                    </w:txbxContent>
                  </v:textbox>
                </v:roundrect>
                <v:shape id="Straight Arrow Connector 1726647801" o:spid="_x0000_s1049" type="#_x0000_t32" style="position:absolute;left:15278;top:19794;width: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" strokecolor="#4f81bd [3204]" strokeweight="2pt">
                  <v:stroke endarrow="block"/>
                  <v:shadow on="t" color="black" opacity="24903f" origin=",.5" offset="0,.55556mm"/>
                </v:shape>
                <v:shape id="Straight Arrow Connector 318319318" o:spid="_x0000_s1050" type="#_x0000_t32" style="position:absolute;left:33990;top:19707;width:3328;height: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" strokecolor="#4f81bd [3204]" strokeweight="2pt">
                  <v:stroke endarrow="block"/>
                  <v:shadow on="t" color="black" opacity="24903f" origin=",.5" offset="0,.55556mm"/>
                </v:shape>
                <v:shape id="Connector: Elbow 787011483" o:spid="_x0000_s1051" type="#_x0000_t34" style="position:absolute;left:43306;top:21818;width:2940;height:412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" strokecolor="#4f81bd [3204]" strokeweight="2pt">
                  <v:stroke endarrow="block"/>
                  <v:shadow on="t" color="black" opacity="24903f" origin=",.5" offset="0,.55556mm"/>
                </v:shape>
                <v:shape id="Connector: Elbow 24214349" o:spid="_x0000_s1052" type="#_x0000_t34" style="position:absolute;left:34798;top:17232;width:2744;height:1309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" strokecolor="#4f81bd [3204]" strokeweight="2pt">
                  <v:stroke endarrow="block"/>
                  <v:shadow on="t" color="black" opacity="24903f" origin=",.5" offset="0,.55556mm"/>
                </v:shape>
                <v:shape id="Straight Arrow Connector 1031147301" o:spid="_x0000_s1053" type="#_x0000_t32" style="position:absolute;left:9979;top:30546;width:0;height:28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" strokecolor="#4f81bd [3204]" strokeweight="2pt">
                  <v:stroke endarrow="block"/>
                  <v:shadow on="t" color="black" opacity="24903f" origin=",.5" offset="0,.55556mm"/>
                </v:shape>
                <v:shape id="Straight Arrow Connector 65587712" o:spid="_x0000_s1054" type="#_x0000_t32" style="position:absolute;left:9878;top:22494;width:101;height:2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" strokecolor="#4f81bd [3204]" strokeweight="2pt">
                  <v:stroke endarrow="block"/>
                  <v:shadow on="t" color="black" opacity="24903f" origin=",.5" offset="0,.55556mm"/>
                </v:shape>
                <v:shape id="Connector: Elbow 344589827" o:spid="_x0000_s1055" type="#_x0000_t34" style="position:absolute;left:18369;top:22156;width:2865;height:1964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" strokecolor="#4f81bd [3204]" strokeweight="2pt">
                  <v:stroke endarrow="block"/>
                  <v:shadow on="t" color="black" opacity="24903f" origin=",.5" offset="0,.55556mm"/>
                </v:shape>
                <v:roundrect id="Rectangle: Rounded Corners 2100364218" o:spid="_x0000_s1056" style="position:absolute;left:41436;top:33411;width:10800;height:53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" fillcolor="white [3201]" strokecolor="#4f81bd [3204]" strokeweight="2pt">
                  <v:textbox>
                    <w:txbxContent>
                      <w:p w14:paraId="33CA4EDA" w14:textId="77777777" w:rsidR="00F14307" w:rsidRDefault="00F14307" w:rsidP="00F14307">
                        <w:pPr>
                          <w:jc w:val="center"/>
                          <w:rPr>
                            <w:rFonts w:eastAsia="MS Mincho"/>
                            <w:sz w:val="16"/>
                            <w:szCs w:val="16"/>
                          </w:rPr>
                        </w:pPr>
                        <w:r>
                          <w:rPr>
                            <w:rFonts w:eastAsia="MS Mincho"/>
                            <w:sz w:val="16"/>
                            <w:szCs w:val="16"/>
                          </w:rPr>
                          <w:t xml:space="preserve">Follow Tenancy &amp; Occupancy Policy </w:t>
                        </w:r>
                      </w:p>
                    </w:txbxContent>
                  </v:textbox>
                </v:roundrect>
                <v:shape id="Straight Arrow Connector 8866192" o:spid="_x0000_s1057" type="#_x0000_t32" style="position:absolute;left:46836;top:30744;width:0;height:26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" strokecolor="#4f81bd [3204]" strokeweight="2pt">
                  <v:stroke endarrow="block"/>
                  <v:shadow on="t" color="black" opacity="24903f" origin=",.5" offset="0,.55556mm"/>
                </v:shape>
                <v:shape id="Straight Arrow Connector 533853888" o:spid="_x0000_s1058" type="#_x0000_t32" style="position:absolute;left:18979;top:36111;width:22457;height: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" strokecolor="#4f81bd [3204]" strokeweight="2pt">
                  <v:stroke endarrow="block"/>
                  <v:shadow on="t" color="black" opacity="24903f" origin=",.5" offset="0,.55556mm"/>
                </v:shape>
                <w10:anchorlock/>
              </v:group>
            </w:pict>
          </mc:Fallback>
        </mc:AlternateContent>
      </w:r>
    </w:p>
    <w:p w14:paraId="59E5D1C3" w14:textId="77777777" w:rsidR="00F14307" w:rsidRPr="00F14307" w:rsidRDefault="00F14307" w:rsidP="00F14307">
      <w:pPr>
        <w:spacing w:after="200" w:line="276" w:lineRule="auto"/>
        <w:rPr>
          <w:rFonts w:ascii="Arial" w:hAnsi="Arial" w:cs="Arial"/>
          <w:b/>
          <w:bCs/>
          <w:sz w:val="24"/>
          <w:szCs w:val="24"/>
        </w:rPr>
      </w:pPr>
      <w:r w:rsidRPr="00F14307">
        <w:rPr>
          <w:rFonts w:ascii="Arial" w:hAnsi="Arial" w:cs="Arial"/>
          <w:b/>
          <w:bCs/>
          <w:sz w:val="24"/>
          <w:szCs w:val="24"/>
        </w:rPr>
        <w:br w:type="page"/>
      </w:r>
    </w:p>
    <w:p w14:paraId="60AD0B97" w14:textId="77777777" w:rsidR="00F14307" w:rsidRPr="00F14307" w:rsidRDefault="00F14307" w:rsidP="00F14307">
      <w:pPr>
        <w:pStyle w:val="ListParagraph"/>
        <w:widowControl/>
        <w:numPr>
          <w:ilvl w:val="0"/>
          <w:numId w:val="10"/>
        </w:numPr>
        <w:spacing w:after="120"/>
        <w:contextualSpacing/>
        <w:rPr>
          <w:rFonts w:ascii="Arial" w:hAnsi="Arial" w:cs="Arial"/>
          <w:b/>
          <w:bCs/>
          <w:sz w:val="24"/>
          <w:szCs w:val="24"/>
        </w:rPr>
      </w:pPr>
      <w:r w:rsidRPr="00F14307">
        <w:rPr>
          <w:rFonts w:ascii="Arial" w:hAnsi="Arial" w:cs="Arial"/>
          <w:b/>
          <w:bCs/>
          <w:sz w:val="24"/>
          <w:szCs w:val="24"/>
        </w:rPr>
        <w:lastRenderedPageBreak/>
        <w:t>Monitoring and Record-Keeping</w:t>
      </w:r>
    </w:p>
    <w:p w14:paraId="69A29351"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All contact attempts, investigation steps and decisions will be recorded on </w:t>
      </w:r>
      <w:r w:rsidRPr="00F14307">
        <w:rPr>
          <w:rFonts w:ascii="Arial" w:hAnsi="Arial" w:cs="Arial"/>
          <w:i/>
          <w:iCs/>
          <w:color w:val="FF0000"/>
          <w:sz w:val="24"/>
          <w:szCs w:val="24"/>
        </w:rPr>
        <w:t>[insert relevant database or other system, if applicable]</w:t>
      </w:r>
      <w:r w:rsidRPr="00F14307">
        <w:rPr>
          <w:rFonts w:ascii="Arial" w:hAnsi="Arial" w:cs="Arial"/>
          <w:sz w:val="24"/>
          <w:szCs w:val="24"/>
        </w:rPr>
        <w:t>.</w:t>
      </w:r>
    </w:p>
    <w:p w14:paraId="1CFA871C" w14:textId="77777777" w:rsidR="00F14307" w:rsidRPr="00F14307" w:rsidRDefault="00F14307" w:rsidP="00F14307">
      <w:pPr>
        <w:rPr>
          <w:rFonts w:ascii="Arial" w:hAnsi="Arial" w:cs="Arial"/>
          <w:sz w:val="24"/>
          <w:szCs w:val="24"/>
        </w:rPr>
      </w:pPr>
      <w:r w:rsidRPr="00F14307">
        <w:rPr>
          <w:rFonts w:ascii="Arial" w:hAnsi="Arial" w:cs="Arial"/>
          <w:sz w:val="24"/>
          <w:szCs w:val="24"/>
        </w:rPr>
        <w:t>A copy of any formal notices served will be kept on the property file.</w:t>
      </w:r>
    </w:p>
    <w:p w14:paraId="521DFA3D" w14:textId="77777777" w:rsidR="00F14307" w:rsidRPr="00F14307" w:rsidRDefault="00F14307" w:rsidP="00F14307">
      <w:pPr>
        <w:rPr>
          <w:rFonts w:ascii="Arial" w:hAnsi="Arial" w:cs="Arial"/>
          <w:sz w:val="24"/>
          <w:szCs w:val="24"/>
        </w:rPr>
      </w:pPr>
      <w:r w:rsidRPr="00F14307">
        <w:rPr>
          <w:rFonts w:ascii="Arial" w:hAnsi="Arial" w:cs="Arial"/>
          <w:sz w:val="24"/>
          <w:szCs w:val="24"/>
        </w:rPr>
        <w:t>Where belongings are safeguarded, the inventory and photographic record will be retained.</w:t>
      </w:r>
    </w:p>
    <w:p w14:paraId="6315D16C" w14:textId="77777777" w:rsidR="00F14307" w:rsidRPr="00F14307" w:rsidRDefault="00F14307" w:rsidP="00F14307">
      <w:pPr>
        <w:rPr>
          <w:rFonts w:ascii="Arial" w:hAnsi="Arial" w:cs="Arial"/>
          <w:sz w:val="24"/>
          <w:szCs w:val="24"/>
        </w:rPr>
      </w:pPr>
      <w:r w:rsidRPr="00F14307">
        <w:rPr>
          <w:rFonts w:ascii="Arial" w:hAnsi="Arial" w:cs="Arial"/>
          <w:sz w:val="24"/>
          <w:szCs w:val="24"/>
        </w:rPr>
        <w:t xml:space="preserve">Abandonment cases will be reported to the </w:t>
      </w:r>
      <w:r w:rsidRPr="00F14307">
        <w:rPr>
          <w:rFonts w:ascii="Arial" w:hAnsi="Arial" w:cs="Arial"/>
          <w:i/>
          <w:iCs/>
          <w:color w:val="FF0000"/>
          <w:sz w:val="24"/>
          <w:szCs w:val="24"/>
        </w:rPr>
        <w:t>[insert relevant party/committee]</w:t>
      </w:r>
      <w:r w:rsidRPr="00F14307">
        <w:rPr>
          <w:rFonts w:ascii="Arial" w:hAnsi="Arial" w:cs="Arial"/>
          <w:sz w:val="24"/>
          <w:szCs w:val="24"/>
        </w:rPr>
        <w:t xml:space="preserve"> and included in quarterly housing management reporting.</w:t>
      </w:r>
    </w:p>
    <w:p w14:paraId="570FFF37" w14:textId="77777777" w:rsidR="00F14307" w:rsidRPr="00F14307" w:rsidRDefault="00F14307" w:rsidP="00F14307">
      <w:pPr>
        <w:rPr>
          <w:rFonts w:ascii="Arial" w:hAnsi="Arial" w:cs="Arial"/>
          <w:sz w:val="24"/>
          <w:szCs w:val="24"/>
        </w:rPr>
      </w:pPr>
      <w:r w:rsidRPr="00F14307">
        <w:rPr>
          <w:rFonts w:ascii="Arial" w:hAnsi="Arial" w:cs="Arial"/>
          <w:sz w:val="24"/>
          <w:szCs w:val="24"/>
        </w:rPr>
        <w:t>The</w:t>
      </w:r>
      <w:r w:rsidRPr="00F14307">
        <w:rPr>
          <w:rFonts w:ascii="Arial" w:hAnsi="Arial" w:cs="Arial"/>
          <w:i/>
          <w:iCs/>
          <w:color w:val="FF0000"/>
          <w:sz w:val="24"/>
          <w:szCs w:val="24"/>
        </w:rPr>
        <w:t xml:space="preserve"> [insert relevant database or other system, if applicable]</w:t>
      </w:r>
      <w:r w:rsidRPr="00F14307">
        <w:rPr>
          <w:rFonts w:ascii="Arial" w:hAnsi="Arial" w:cs="Arial"/>
          <w:sz w:val="24"/>
          <w:szCs w:val="24"/>
        </w:rPr>
        <w:t xml:space="preserve"> will receive a summary of any abandonment cases in the annual housing management report.</w:t>
      </w:r>
    </w:p>
    <w:p w14:paraId="1BBEB8CD" w14:textId="77777777" w:rsidR="00F14307" w:rsidRPr="00F14307" w:rsidRDefault="00F14307" w:rsidP="00F14307">
      <w:pPr>
        <w:spacing w:after="200" w:line="276" w:lineRule="auto"/>
        <w:rPr>
          <w:rFonts w:ascii="Arial" w:hAnsi="Arial" w:cs="Arial"/>
          <w:sz w:val="24"/>
          <w:szCs w:val="24"/>
        </w:rPr>
      </w:pPr>
      <w:r w:rsidRPr="00F14307">
        <w:rPr>
          <w:rFonts w:ascii="Arial" w:hAnsi="Arial" w:cs="Arial"/>
          <w:sz w:val="24"/>
          <w:szCs w:val="24"/>
        </w:rPr>
        <w:br w:type="page"/>
      </w:r>
    </w:p>
    <w:p w14:paraId="7EC43F73" w14:textId="77777777" w:rsidR="00F14307" w:rsidRPr="00F14307" w:rsidRDefault="00F14307" w:rsidP="00F14307">
      <w:pPr>
        <w:pStyle w:val="Style1"/>
        <w:numPr>
          <w:ilvl w:val="0"/>
          <w:numId w:val="0"/>
        </w:numPr>
        <w:ind w:left="360" w:hanging="360"/>
      </w:pPr>
      <w:r w:rsidRPr="00F14307">
        <w:lastRenderedPageBreak/>
        <w:t>Appendix 1 TORT Notice</w:t>
      </w:r>
    </w:p>
    <w:p w14:paraId="49C31AB5" w14:textId="77777777" w:rsidR="00F14307" w:rsidRPr="00F14307" w:rsidRDefault="00F14307" w:rsidP="00F14307">
      <w:pPr>
        <w:spacing w:before="200" w:after="80"/>
        <w:jc w:val="center"/>
        <w:rPr>
          <w:rFonts w:ascii="Arial" w:hAnsi="Arial" w:cs="Arial"/>
          <w:color w:val="000000" w:themeColor="text1"/>
          <w:sz w:val="24"/>
          <w:szCs w:val="24"/>
        </w:rPr>
      </w:pPr>
      <w:r w:rsidRPr="00F14307">
        <w:rPr>
          <w:rFonts w:ascii="Arial" w:eastAsia="Arial" w:hAnsi="Arial" w:cs="Arial"/>
          <w:b/>
          <w:bCs/>
          <w:color w:val="000000" w:themeColor="text1"/>
          <w:sz w:val="24"/>
          <w:szCs w:val="24"/>
        </w:rPr>
        <w:t>NOTICE UNDER SECTION 12 AND SCHEDULE 1</w:t>
      </w:r>
    </w:p>
    <w:p w14:paraId="5CE47C60" w14:textId="77777777" w:rsidR="00F14307" w:rsidRPr="00F14307" w:rsidRDefault="00F14307" w:rsidP="00F14307">
      <w:pPr>
        <w:spacing w:after="80"/>
        <w:jc w:val="center"/>
        <w:rPr>
          <w:rFonts w:ascii="Arial" w:hAnsi="Arial" w:cs="Arial"/>
          <w:color w:val="000000" w:themeColor="text1"/>
          <w:sz w:val="24"/>
          <w:szCs w:val="24"/>
        </w:rPr>
      </w:pPr>
      <w:r w:rsidRPr="00F14307">
        <w:rPr>
          <w:rFonts w:ascii="Arial" w:eastAsia="Arial" w:hAnsi="Arial" w:cs="Arial"/>
          <w:b/>
          <w:bCs/>
          <w:color w:val="000000" w:themeColor="text1"/>
          <w:sz w:val="24"/>
          <w:szCs w:val="24"/>
        </w:rPr>
        <w:t>TORTS (INTERFERENCE WITH GOODS) ACT 1977</w:t>
      </w:r>
    </w:p>
    <w:p w14:paraId="44845AEC" w14:textId="77777777" w:rsidR="00F14307" w:rsidRPr="00F14307" w:rsidRDefault="00F14307" w:rsidP="00F14307">
      <w:pPr>
        <w:spacing w:after="300"/>
        <w:jc w:val="center"/>
        <w:rPr>
          <w:rFonts w:ascii="Arial" w:hAnsi="Arial" w:cs="Arial"/>
          <w:color w:val="000000" w:themeColor="text1"/>
          <w:sz w:val="24"/>
          <w:szCs w:val="24"/>
        </w:rPr>
      </w:pPr>
      <w:r w:rsidRPr="00F14307">
        <w:rPr>
          <w:rFonts w:ascii="Arial" w:eastAsia="Arial" w:hAnsi="Arial" w:cs="Arial"/>
          <w:i/>
          <w:iCs/>
          <w:color w:val="000000" w:themeColor="text1"/>
          <w:sz w:val="24"/>
          <w:szCs w:val="24"/>
        </w:rPr>
        <w:t>Notice to Collect Belongings and of Intention to Sell or Dispose of Uncollected Goods</w:t>
      </w:r>
    </w:p>
    <w:p w14:paraId="24A0E6BA" w14:textId="77777777" w:rsidR="00F14307" w:rsidRPr="00F14307" w:rsidRDefault="00F14307" w:rsidP="00F14307">
      <w:pPr>
        <w:spacing w:before="60" w:after="60"/>
        <w:rPr>
          <w:rFonts w:ascii="Arial" w:hAnsi="Arial" w:cs="Arial"/>
          <w:color w:val="000000" w:themeColor="text1"/>
          <w:sz w:val="24"/>
          <w:szCs w:val="24"/>
        </w:rPr>
      </w:pPr>
      <w:r w:rsidRPr="00F14307">
        <w:rPr>
          <w:rFonts w:ascii="Arial" w:eastAsia="Arial" w:hAnsi="Arial" w:cs="Arial"/>
          <w:b/>
          <w:bCs/>
          <w:color w:val="000000" w:themeColor="text1"/>
          <w:sz w:val="24"/>
          <w:szCs w:val="24"/>
        </w:rPr>
        <w:t>To:</w:t>
      </w:r>
      <w:r w:rsidRPr="00F14307">
        <w:rPr>
          <w:rFonts w:ascii="Arial" w:eastAsia="Arial" w:hAnsi="Arial" w:cs="Arial"/>
          <w:color w:val="000000" w:themeColor="text1"/>
          <w:sz w:val="24"/>
          <w:szCs w:val="24"/>
        </w:rPr>
        <w:t xml:space="preserve"> [Insert]</w:t>
      </w:r>
    </w:p>
    <w:p w14:paraId="4BC042FD" w14:textId="77777777" w:rsidR="00F14307" w:rsidRPr="00F14307" w:rsidRDefault="00F14307" w:rsidP="00F14307">
      <w:pPr>
        <w:spacing w:before="60" w:after="60"/>
        <w:rPr>
          <w:rFonts w:ascii="Arial" w:hAnsi="Arial" w:cs="Arial"/>
          <w:color w:val="000000" w:themeColor="text1"/>
          <w:sz w:val="24"/>
          <w:szCs w:val="24"/>
        </w:rPr>
      </w:pPr>
      <w:r w:rsidRPr="00F14307">
        <w:rPr>
          <w:rFonts w:ascii="Arial" w:eastAsia="Arial" w:hAnsi="Arial" w:cs="Arial"/>
          <w:b/>
          <w:bCs/>
          <w:color w:val="000000" w:themeColor="text1"/>
          <w:sz w:val="24"/>
          <w:szCs w:val="24"/>
        </w:rPr>
        <w:t>Former address:</w:t>
      </w:r>
      <w:r w:rsidRPr="00F14307">
        <w:rPr>
          <w:rFonts w:ascii="Arial" w:eastAsia="Arial" w:hAnsi="Arial" w:cs="Arial"/>
          <w:color w:val="000000" w:themeColor="text1"/>
          <w:sz w:val="24"/>
          <w:szCs w:val="24"/>
        </w:rPr>
        <w:t xml:space="preserve"> [Insert]</w:t>
      </w:r>
    </w:p>
    <w:p w14:paraId="29D6C073" w14:textId="77777777" w:rsidR="00F14307" w:rsidRPr="00F14307" w:rsidRDefault="00F14307" w:rsidP="00F14307">
      <w:pPr>
        <w:spacing w:before="60" w:after="60"/>
        <w:rPr>
          <w:rFonts w:ascii="Arial" w:hAnsi="Arial" w:cs="Arial"/>
          <w:color w:val="000000" w:themeColor="text1"/>
          <w:sz w:val="24"/>
          <w:szCs w:val="24"/>
        </w:rPr>
      </w:pPr>
      <w:r w:rsidRPr="00F14307">
        <w:rPr>
          <w:rFonts w:ascii="Arial" w:eastAsia="Arial" w:hAnsi="Arial" w:cs="Arial"/>
          <w:b/>
          <w:bCs/>
          <w:color w:val="000000" w:themeColor="text1"/>
          <w:sz w:val="24"/>
          <w:szCs w:val="24"/>
        </w:rPr>
        <w:t>Forwarding address (if known):</w:t>
      </w:r>
      <w:r w:rsidRPr="00F14307">
        <w:rPr>
          <w:rFonts w:ascii="Arial" w:eastAsia="Arial" w:hAnsi="Arial" w:cs="Arial"/>
          <w:color w:val="000000" w:themeColor="text1"/>
          <w:sz w:val="24"/>
          <w:szCs w:val="24"/>
        </w:rPr>
        <w:t xml:space="preserve"> [Insert]</w:t>
      </w:r>
    </w:p>
    <w:p w14:paraId="2EA1BBC4" w14:textId="77777777" w:rsidR="00F14307" w:rsidRPr="00F14307" w:rsidRDefault="00F14307" w:rsidP="00F14307">
      <w:pPr>
        <w:spacing w:before="60" w:after="60"/>
        <w:rPr>
          <w:rFonts w:ascii="Arial" w:hAnsi="Arial" w:cs="Arial"/>
          <w:color w:val="000000" w:themeColor="text1"/>
          <w:sz w:val="24"/>
          <w:szCs w:val="24"/>
        </w:rPr>
      </w:pPr>
      <w:r w:rsidRPr="00F14307">
        <w:rPr>
          <w:rFonts w:ascii="Arial" w:eastAsia="Arial" w:hAnsi="Arial" w:cs="Arial"/>
          <w:b/>
          <w:bCs/>
          <w:color w:val="000000" w:themeColor="text1"/>
          <w:sz w:val="24"/>
          <w:szCs w:val="24"/>
        </w:rPr>
        <w:t>Date of this notice:</w:t>
      </w:r>
      <w:r w:rsidRPr="00F14307">
        <w:rPr>
          <w:rFonts w:ascii="Arial" w:eastAsia="Arial" w:hAnsi="Arial" w:cs="Arial"/>
          <w:color w:val="000000" w:themeColor="text1"/>
          <w:sz w:val="24"/>
          <w:szCs w:val="24"/>
        </w:rPr>
        <w:t xml:space="preserve"> [Insert]</w:t>
      </w:r>
    </w:p>
    <w:p w14:paraId="0DAD2CB1" w14:textId="77777777" w:rsidR="00F14307" w:rsidRPr="00F14307" w:rsidRDefault="00F14307" w:rsidP="00F14307">
      <w:pPr>
        <w:spacing w:before="60" w:after="60"/>
        <w:rPr>
          <w:rFonts w:ascii="Arial" w:hAnsi="Arial" w:cs="Arial"/>
          <w:color w:val="000000" w:themeColor="text1"/>
          <w:sz w:val="24"/>
          <w:szCs w:val="24"/>
        </w:rPr>
      </w:pPr>
      <w:r w:rsidRPr="00F14307">
        <w:rPr>
          <w:rFonts w:ascii="Arial" w:eastAsia="Arial" w:hAnsi="Arial" w:cs="Arial"/>
          <w:b/>
          <w:bCs/>
          <w:color w:val="000000" w:themeColor="text1"/>
          <w:sz w:val="24"/>
          <w:szCs w:val="24"/>
        </w:rPr>
        <w:t>Tenancy end date:</w:t>
      </w:r>
      <w:r w:rsidRPr="00F14307">
        <w:rPr>
          <w:rFonts w:ascii="Arial" w:eastAsia="Arial" w:hAnsi="Arial" w:cs="Arial"/>
          <w:color w:val="000000" w:themeColor="text1"/>
          <w:sz w:val="24"/>
          <w:szCs w:val="24"/>
        </w:rPr>
        <w:t xml:space="preserve"> [Insert]</w:t>
      </w:r>
    </w:p>
    <w:p w14:paraId="479837A6" w14:textId="77777777" w:rsidR="00F14307" w:rsidRPr="00F14307" w:rsidRDefault="00F14307" w:rsidP="00F14307">
      <w:pPr>
        <w:spacing w:before="200"/>
        <w:rPr>
          <w:rFonts w:ascii="Arial" w:hAnsi="Arial" w:cs="Arial"/>
          <w:color w:val="000000" w:themeColor="text1"/>
          <w:sz w:val="24"/>
          <w:szCs w:val="24"/>
        </w:rPr>
      </w:pPr>
    </w:p>
    <w:p w14:paraId="359BC1BC" w14:textId="77777777" w:rsidR="00F14307" w:rsidRPr="00F14307" w:rsidRDefault="00F14307" w:rsidP="00F14307">
      <w:pPr>
        <w:spacing w:before="240"/>
        <w:rPr>
          <w:rFonts w:ascii="Arial" w:hAnsi="Arial" w:cs="Arial"/>
          <w:color w:val="000000" w:themeColor="text1"/>
          <w:sz w:val="24"/>
          <w:szCs w:val="24"/>
        </w:rPr>
      </w:pPr>
      <w:r w:rsidRPr="00F14307">
        <w:rPr>
          <w:rFonts w:ascii="Arial" w:eastAsia="Arial" w:hAnsi="Arial" w:cs="Arial"/>
          <w:b/>
          <w:bCs/>
          <w:color w:val="000000" w:themeColor="text1"/>
          <w:sz w:val="24"/>
          <w:szCs w:val="24"/>
        </w:rPr>
        <w:t>About This Notice</w:t>
      </w:r>
    </w:p>
    <w:p w14:paraId="33640863" w14:textId="53179623"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This notice is served by (“</w:t>
      </w:r>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eastAsia="Arial" w:hAnsi="Arial" w:cs="Arial"/>
          <w:color w:val="000000" w:themeColor="text1"/>
          <w:sz w:val="24"/>
          <w:szCs w:val="24"/>
        </w:rPr>
        <w:t>”) under section 12(1), 12(2) and 12(3) of, and Schedule 1 to, the Torts (Interference with Goods) Act 1977.</w:t>
      </w:r>
    </w:p>
    <w:p w14:paraId="1FA2958F"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Your tenancy at the above address has ended. Following our inspection of the property, we have found that personal belongings have been left behind. A list of these items is set out in the inventory below.</w:t>
      </w:r>
    </w:p>
    <w:p w14:paraId="3B504F63"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eastAsia="Arial" w:hAnsi="Arial" w:cs="Arial"/>
          <w:color w:val="000000" w:themeColor="text1"/>
          <w:sz w:val="24"/>
          <w:szCs w:val="24"/>
        </w:rPr>
        <w:t xml:space="preserve"> is currently holding these items at the property / at the following storage location:</w:t>
      </w:r>
    </w:p>
    <w:p w14:paraId="13026AE6"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[Insert storage location if different from the property]</w:t>
      </w:r>
    </w:p>
    <w:p w14:paraId="5ECBBC8A" w14:textId="77777777" w:rsidR="00F14307" w:rsidRPr="00F14307" w:rsidRDefault="00F14307" w:rsidP="00F14307">
      <w:pPr>
        <w:spacing w:before="240"/>
        <w:rPr>
          <w:rFonts w:ascii="Arial" w:hAnsi="Arial" w:cs="Arial"/>
          <w:color w:val="000000" w:themeColor="text1"/>
          <w:sz w:val="24"/>
          <w:szCs w:val="24"/>
        </w:rPr>
      </w:pPr>
      <w:r w:rsidRPr="00F14307">
        <w:rPr>
          <w:rFonts w:ascii="Arial" w:eastAsia="Arial" w:hAnsi="Arial" w:cs="Arial"/>
          <w:b/>
          <w:bCs/>
          <w:color w:val="000000" w:themeColor="text1"/>
          <w:sz w:val="24"/>
          <w:szCs w:val="24"/>
        </w:rPr>
        <w:t>What You Need to Do</w:t>
      </w:r>
    </w:p>
    <w:p w14:paraId="490CE2CF"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You must collect your belongings, or give us written directions for their delivery, by no later than [insert date – a minimum of 28 days from the date of this notice].</w:t>
      </w:r>
    </w:p>
    <w:p w14:paraId="0E65EF87"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To arrange collection, please contact us using the details at the end of this notice. We will need at least 48 hours’ notice to arrange access.</w:t>
      </w:r>
    </w:p>
    <w:p w14:paraId="77A2B6BA"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If you would like us to deliver the items to you, please write to us with your instructions. You will be responsible for any reasonable delivery costs.</w:t>
      </w:r>
    </w:p>
    <w:p w14:paraId="3848EF9D" w14:textId="77777777" w:rsidR="00F14307" w:rsidRPr="00F14307" w:rsidRDefault="00F14307" w:rsidP="00F14307">
      <w:pPr>
        <w:spacing w:before="240"/>
        <w:rPr>
          <w:rFonts w:ascii="Arial" w:hAnsi="Arial" w:cs="Arial"/>
          <w:color w:val="000000" w:themeColor="text1"/>
          <w:sz w:val="24"/>
          <w:szCs w:val="24"/>
        </w:rPr>
      </w:pPr>
      <w:r w:rsidRPr="00F14307">
        <w:rPr>
          <w:rFonts w:ascii="Arial" w:eastAsia="Arial" w:hAnsi="Arial" w:cs="Arial"/>
          <w:b/>
          <w:bCs/>
          <w:color w:val="000000" w:themeColor="text1"/>
          <w:sz w:val="24"/>
          <w:szCs w:val="24"/>
        </w:rPr>
        <w:t>What Happens if You Do Not Collect Your Belongings</w:t>
      </w:r>
    </w:p>
    <w:p w14:paraId="611D1F31"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 xml:space="preserve">If you do not collect your belongings, or give us written directions for their delivery, by the deadline above, </w:t>
      </w:r>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eastAsia="Arial" w:hAnsi="Arial" w:cs="Arial"/>
          <w:color w:val="000000" w:themeColor="text1"/>
          <w:sz w:val="24"/>
          <w:szCs w:val="24"/>
        </w:rPr>
        <w:t xml:space="preserve"> intends to sell or dispose of the items listed below.</w:t>
      </w:r>
    </w:p>
    <w:p w14:paraId="35428DBE"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 xml:space="preserve">If we sell any of the items, we will deduct our reasonable costs for storage, removal and sale from the proceeds. Any remaining balance will be held </w:t>
      </w:r>
      <w:proofErr w:type="gramStart"/>
      <w:r w:rsidRPr="00F14307">
        <w:rPr>
          <w:rFonts w:ascii="Arial" w:eastAsia="Arial" w:hAnsi="Arial" w:cs="Arial"/>
          <w:color w:val="000000" w:themeColor="text1"/>
          <w:sz w:val="24"/>
          <w:szCs w:val="24"/>
        </w:rPr>
        <w:t>for</w:t>
      </w:r>
      <w:proofErr w:type="gramEnd"/>
      <w:r w:rsidRPr="00F14307">
        <w:rPr>
          <w:rFonts w:ascii="Arial" w:eastAsia="Arial" w:hAnsi="Arial" w:cs="Arial"/>
          <w:color w:val="000000" w:themeColor="text1"/>
          <w:sz w:val="24"/>
          <w:szCs w:val="24"/>
        </w:rPr>
        <w:t xml:space="preserve"> you and can be claimed by contacting us. If we are unable to contact you, we will hold any balance for a period of six months.</w:t>
      </w:r>
    </w:p>
    <w:p w14:paraId="55447DED"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Items that are perishable, of very low value, or unreasonably inconvenient to store may be disposed of sooner.</w:t>
      </w:r>
    </w:p>
    <w:p w14:paraId="3F9FC703" w14:textId="77777777" w:rsidR="00F14307" w:rsidRPr="00F14307" w:rsidRDefault="00F14307" w:rsidP="00F14307">
      <w:pPr>
        <w:spacing w:before="240"/>
        <w:rPr>
          <w:rFonts w:ascii="Arial" w:hAnsi="Arial" w:cs="Arial"/>
          <w:color w:val="000000" w:themeColor="text1"/>
          <w:sz w:val="24"/>
          <w:szCs w:val="24"/>
        </w:rPr>
      </w:pPr>
      <w:r w:rsidRPr="00F14307">
        <w:rPr>
          <w:rFonts w:ascii="Arial" w:eastAsia="Arial" w:hAnsi="Arial" w:cs="Arial"/>
          <w:b/>
          <w:bCs/>
          <w:color w:val="000000" w:themeColor="text1"/>
          <w:sz w:val="24"/>
          <w:szCs w:val="24"/>
        </w:rPr>
        <w:t>Storage Costs</w:t>
      </w:r>
    </w:p>
    <w:p w14:paraId="6FA296BA"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While we hold your belongings, reasonable storage costs may apply. These will be deducted from any proceeds of sale or may be charged to you directly if the items are collected.</w:t>
      </w:r>
    </w:p>
    <w:p w14:paraId="4B7D5934" w14:textId="77777777" w:rsidR="00F14307" w:rsidRPr="00F14307" w:rsidRDefault="00F14307" w:rsidP="00F14307">
      <w:pPr>
        <w:spacing w:before="240"/>
        <w:rPr>
          <w:rFonts w:ascii="Arial" w:hAnsi="Arial" w:cs="Arial"/>
          <w:color w:val="000000" w:themeColor="text1"/>
          <w:sz w:val="24"/>
          <w:szCs w:val="24"/>
        </w:rPr>
      </w:pPr>
      <w:r w:rsidRPr="00F14307">
        <w:rPr>
          <w:rFonts w:ascii="Arial" w:eastAsia="Arial" w:hAnsi="Arial" w:cs="Arial"/>
          <w:b/>
          <w:bCs/>
          <w:color w:val="000000" w:themeColor="text1"/>
          <w:sz w:val="24"/>
          <w:szCs w:val="24"/>
        </w:rPr>
        <w:lastRenderedPageBreak/>
        <w:t>Inventory of Belongings Left at the Property</w:t>
      </w:r>
    </w:p>
    <w:p w14:paraId="22D3EEA4"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The following items were found at the property on [insert date of inspection]:</w:t>
      </w:r>
    </w:p>
    <w:p w14:paraId="3776DFBF" w14:textId="77777777" w:rsidR="00F14307" w:rsidRPr="00F14307" w:rsidRDefault="00F14307" w:rsidP="00F14307">
      <w:pPr>
        <w:spacing w:before="120"/>
        <w:rPr>
          <w:rFonts w:ascii="Arial" w:hAnsi="Arial" w:cs="Arial"/>
          <w:color w:val="000000" w:themeColor="text1"/>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4500"/>
        <w:gridCol w:w="1800"/>
        <w:gridCol w:w="1926"/>
      </w:tblGrid>
      <w:tr w:rsidR="00F14307" w:rsidRPr="00F14307" w14:paraId="679644A5" w14:textId="77777777" w:rsidTr="007E2DDF">
        <w:tc>
          <w:tcPr>
            <w:tcW w:w="800" w:type="dxa"/>
            <w:tcBorders>
              <w:top w:val="single" w:sz="1" w:space="0" w:color="CCCCCC"/>
              <w:left w:val="single" w:sz="1" w:space="0" w:color="CCCCCC"/>
              <w:bottom w:val="single" w:sz="1" w:space="0" w:color="CCCCCC"/>
              <w:right w:val="single" w:sz="1" w:space="0" w:color="CCCCCC"/>
            </w:tcBorders>
            <w:shd w:val="clear" w:color="auto" w:fill="95B3D7" w:themeFill="accent1" w:themeFillTint="99"/>
            <w:tcMar>
              <w:top w:w="80" w:type="dxa"/>
              <w:left w:w="120" w:type="dxa"/>
              <w:bottom w:w="80" w:type="dxa"/>
              <w:right w:w="120" w:type="dxa"/>
            </w:tcMar>
          </w:tcPr>
          <w:p w14:paraId="667277E1" w14:textId="77777777" w:rsidR="00F14307" w:rsidRPr="00F14307" w:rsidRDefault="00F14307" w:rsidP="007E2DDF">
            <w:pPr>
              <w:rPr>
                <w:rFonts w:ascii="Arial" w:hAnsi="Arial" w:cs="Arial"/>
                <w:color w:val="000000" w:themeColor="text1"/>
                <w:sz w:val="24"/>
                <w:szCs w:val="24"/>
              </w:rPr>
            </w:pPr>
            <w:r w:rsidRPr="00F14307">
              <w:rPr>
                <w:rFonts w:ascii="Arial" w:eastAsia="Arial" w:hAnsi="Arial" w:cs="Arial"/>
                <w:b/>
                <w:bCs/>
                <w:color w:val="000000" w:themeColor="text1"/>
                <w:sz w:val="24"/>
                <w:szCs w:val="24"/>
              </w:rPr>
              <w:t>Item</w:t>
            </w:r>
          </w:p>
        </w:tc>
        <w:tc>
          <w:tcPr>
            <w:tcW w:w="4500" w:type="dxa"/>
            <w:tcBorders>
              <w:top w:val="single" w:sz="1" w:space="0" w:color="CCCCCC"/>
              <w:left w:val="single" w:sz="1" w:space="0" w:color="CCCCCC"/>
              <w:bottom w:val="single" w:sz="1" w:space="0" w:color="CCCCCC"/>
              <w:right w:val="single" w:sz="1" w:space="0" w:color="CCCCCC"/>
            </w:tcBorders>
            <w:shd w:val="clear" w:color="auto" w:fill="95B3D7" w:themeFill="accent1" w:themeFillTint="99"/>
            <w:tcMar>
              <w:top w:w="80" w:type="dxa"/>
              <w:left w:w="120" w:type="dxa"/>
              <w:bottom w:w="80" w:type="dxa"/>
              <w:right w:w="120" w:type="dxa"/>
            </w:tcMar>
          </w:tcPr>
          <w:p w14:paraId="506DD63E" w14:textId="77777777" w:rsidR="00F14307" w:rsidRPr="00F14307" w:rsidRDefault="00F14307" w:rsidP="007E2DDF">
            <w:pPr>
              <w:rPr>
                <w:rFonts w:ascii="Arial" w:hAnsi="Arial" w:cs="Arial"/>
                <w:color w:val="000000" w:themeColor="text1"/>
                <w:sz w:val="24"/>
                <w:szCs w:val="24"/>
              </w:rPr>
            </w:pPr>
            <w:r w:rsidRPr="00F14307">
              <w:rPr>
                <w:rFonts w:ascii="Arial" w:eastAsia="Arial" w:hAnsi="Arial" w:cs="Arial"/>
                <w:b/>
                <w:bCs/>
                <w:color w:val="000000" w:themeColor="text1"/>
                <w:sz w:val="24"/>
                <w:szCs w:val="24"/>
              </w:rPr>
              <w:t>Description of Item</w:t>
            </w:r>
          </w:p>
        </w:tc>
        <w:tc>
          <w:tcPr>
            <w:tcW w:w="1800" w:type="dxa"/>
            <w:tcBorders>
              <w:top w:val="single" w:sz="1" w:space="0" w:color="CCCCCC"/>
              <w:left w:val="single" w:sz="1" w:space="0" w:color="CCCCCC"/>
              <w:bottom w:val="single" w:sz="1" w:space="0" w:color="CCCCCC"/>
              <w:right w:val="single" w:sz="1" w:space="0" w:color="CCCCCC"/>
            </w:tcBorders>
            <w:shd w:val="clear" w:color="auto" w:fill="95B3D7" w:themeFill="accent1" w:themeFillTint="99"/>
            <w:tcMar>
              <w:top w:w="80" w:type="dxa"/>
              <w:left w:w="120" w:type="dxa"/>
              <w:bottom w:w="80" w:type="dxa"/>
              <w:right w:w="120" w:type="dxa"/>
            </w:tcMar>
          </w:tcPr>
          <w:p w14:paraId="20C0EAC2" w14:textId="77777777" w:rsidR="00F14307" w:rsidRPr="00F14307" w:rsidRDefault="00F14307" w:rsidP="007E2DDF">
            <w:pPr>
              <w:rPr>
                <w:rFonts w:ascii="Arial" w:hAnsi="Arial" w:cs="Arial"/>
                <w:color w:val="000000" w:themeColor="text1"/>
                <w:sz w:val="24"/>
                <w:szCs w:val="24"/>
              </w:rPr>
            </w:pPr>
            <w:r w:rsidRPr="00F14307">
              <w:rPr>
                <w:rFonts w:ascii="Arial" w:eastAsia="Arial" w:hAnsi="Arial" w:cs="Arial"/>
                <w:b/>
                <w:bCs/>
                <w:color w:val="000000" w:themeColor="text1"/>
                <w:sz w:val="24"/>
                <w:szCs w:val="24"/>
              </w:rPr>
              <w:t>Condition</w:t>
            </w:r>
          </w:p>
        </w:tc>
        <w:tc>
          <w:tcPr>
            <w:tcW w:w="1926" w:type="dxa"/>
            <w:tcBorders>
              <w:top w:val="single" w:sz="1" w:space="0" w:color="CCCCCC"/>
              <w:left w:val="single" w:sz="1" w:space="0" w:color="CCCCCC"/>
              <w:bottom w:val="single" w:sz="1" w:space="0" w:color="CCCCCC"/>
              <w:right w:val="single" w:sz="1" w:space="0" w:color="CCCCCC"/>
            </w:tcBorders>
            <w:shd w:val="clear" w:color="auto" w:fill="95B3D7" w:themeFill="accent1" w:themeFillTint="99"/>
            <w:tcMar>
              <w:top w:w="80" w:type="dxa"/>
              <w:left w:w="120" w:type="dxa"/>
              <w:bottom w:w="80" w:type="dxa"/>
              <w:right w:w="120" w:type="dxa"/>
            </w:tcMar>
          </w:tcPr>
          <w:p w14:paraId="23FACCF9" w14:textId="77777777" w:rsidR="00F14307" w:rsidRPr="00F14307" w:rsidRDefault="00F14307" w:rsidP="007E2DDF">
            <w:pPr>
              <w:rPr>
                <w:rFonts w:ascii="Arial" w:hAnsi="Arial" w:cs="Arial"/>
                <w:color w:val="000000" w:themeColor="text1"/>
                <w:sz w:val="24"/>
                <w:szCs w:val="24"/>
              </w:rPr>
            </w:pPr>
            <w:r w:rsidRPr="00F14307">
              <w:rPr>
                <w:rFonts w:ascii="Arial" w:eastAsia="Arial" w:hAnsi="Arial" w:cs="Arial"/>
                <w:b/>
                <w:bCs/>
                <w:color w:val="000000" w:themeColor="text1"/>
                <w:sz w:val="24"/>
                <w:szCs w:val="24"/>
              </w:rPr>
              <w:t>Location in Property</w:t>
            </w:r>
          </w:p>
        </w:tc>
      </w:tr>
      <w:tr w:rsidR="00F14307" w:rsidRPr="00F14307" w14:paraId="79F9197E" w14:textId="77777777" w:rsidTr="007E2DDF">
        <w:tc>
          <w:tcPr>
            <w:tcW w:w="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D46621" w14:textId="77777777" w:rsidR="00F14307" w:rsidRPr="00F14307" w:rsidRDefault="00F14307" w:rsidP="007E2DDF">
            <w:pPr>
              <w:rPr>
                <w:rFonts w:ascii="Arial" w:hAnsi="Arial" w:cs="Arial"/>
                <w:color w:val="000000" w:themeColor="text1"/>
                <w:sz w:val="24"/>
                <w:szCs w:val="24"/>
              </w:rPr>
            </w:pPr>
            <w:r w:rsidRPr="00F14307">
              <w:rPr>
                <w:rFonts w:ascii="Arial" w:eastAsia="Arial" w:hAnsi="Arial" w:cs="Arial"/>
                <w:color w:val="000000" w:themeColor="text1"/>
                <w:sz w:val="24"/>
                <w:szCs w:val="24"/>
              </w:rPr>
              <w:t>1</w:t>
            </w:r>
          </w:p>
        </w:tc>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5EC0F4" w14:textId="77777777" w:rsidR="00F14307" w:rsidRPr="00F14307" w:rsidRDefault="00F14307" w:rsidP="007E2DDF">
            <w:pPr>
              <w:rPr>
                <w:rFonts w:ascii="Arial" w:hAnsi="Arial" w:cs="Arial"/>
                <w:color w:val="000000" w:themeColor="text1"/>
                <w:sz w:val="24"/>
                <w:szCs w:val="24"/>
              </w:rPr>
            </w:pP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B1D169F" w14:textId="77777777" w:rsidR="00F14307" w:rsidRPr="00F14307" w:rsidRDefault="00F14307" w:rsidP="007E2DDF">
            <w:pPr>
              <w:rPr>
                <w:rFonts w:ascii="Arial" w:hAnsi="Arial" w:cs="Arial"/>
                <w:color w:val="000000" w:themeColor="text1"/>
                <w:sz w:val="24"/>
                <w:szCs w:val="24"/>
              </w:rPr>
            </w:pPr>
          </w:p>
        </w:tc>
        <w:tc>
          <w:tcPr>
            <w:tcW w:w="1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F9C4A1" w14:textId="77777777" w:rsidR="00F14307" w:rsidRPr="00F14307" w:rsidRDefault="00F14307" w:rsidP="007E2DDF">
            <w:pPr>
              <w:rPr>
                <w:rFonts w:ascii="Arial" w:hAnsi="Arial" w:cs="Arial"/>
                <w:color w:val="000000" w:themeColor="text1"/>
                <w:sz w:val="24"/>
                <w:szCs w:val="24"/>
              </w:rPr>
            </w:pPr>
          </w:p>
        </w:tc>
      </w:tr>
      <w:tr w:rsidR="00F14307" w:rsidRPr="00F14307" w14:paraId="791CE0DA" w14:textId="77777777" w:rsidTr="007E2DDF">
        <w:tc>
          <w:tcPr>
            <w:tcW w:w="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4540223" w14:textId="77777777" w:rsidR="00F14307" w:rsidRPr="00F14307" w:rsidRDefault="00F14307" w:rsidP="007E2DDF">
            <w:pPr>
              <w:rPr>
                <w:rFonts w:ascii="Arial" w:hAnsi="Arial" w:cs="Arial"/>
                <w:color w:val="000000" w:themeColor="text1"/>
                <w:sz w:val="24"/>
                <w:szCs w:val="24"/>
              </w:rPr>
            </w:pPr>
            <w:r w:rsidRPr="00F14307">
              <w:rPr>
                <w:rFonts w:ascii="Arial" w:eastAsia="Arial" w:hAnsi="Arial" w:cs="Arial"/>
                <w:color w:val="000000" w:themeColor="text1"/>
                <w:sz w:val="24"/>
                <w:szCs w:val="24"/>
              </w:rPr>
              <w:t>2</w:t>
            </w:r>
          </w:p>
        </w:tc>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E2F33A" w14:textId="77777777" w:rsidR="00F14307" w:rsidRPr="00F14307" w:rsidRDefault="00F14307" w:rsidP="007E2DDF">
            <w:pPr>
              <w:rPr>
                <w:rFonts w:ascii="Arial" w:hAnsi="Arial" w:cs="Arial"/>
                <w:color w:val="000000" w:themeColor="text1"/>
                <w:sz w:val="24"/>
                <w:szCs w:val="24"/>
              </w:rPr>
            </w:pP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E99AADF" w14:textId="77777777" w:rsidR="00F14307" w:rsidRPr="00F14307" w:rsidRDefault="00F14307" w:rsidP="007E2DDF">
            <w:pPr>
              <w:rPr>
                <w:rFonts w:ascii="Arial" w:hAnsi="Arial" w:cs="Arial"/>
                <w:color w:val="000000" w:themeColor="text1"/>
                <w:sz w:val="24"/>
                <w:szCs w:val="24"/>
              </w:rPr>
            </w:pPr>
          </w:p>
        </w:tc>
        <w:tc>
          <w:tcPr>
            <w:tcW w:w="1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3D0CB3" w14:textId="77777777" w:rsidR="00F14307" w:rsidRPr="00F14307" w:rsidRDefault="00F14307" w:rsidP="007E2DDF">
            <w:pPr>
              <w:rPr>
                <w:rFonts w:ascii="Arial" w:hAnsi="Arial" w:cs="Arial"/>
                <w:color w:val="000000" w:themeColor="text1"/>
                <w:sz w:val="24"/>
                <w:szCs w:val="24"/>
              </w:rPr>
            </w:pPr>
          </w:p>
        </w:tc>
      </w:tr>
      <w:tr w:rsidR="00F14307" w:rsidRPr="00F14307" w14:paraId="2F54A27D" w14:textId="77777777" w:rsidTr="007E2DDF">
        <w:tc>
          <w:tcPr>
            <w:tcW w:w="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EB0361" w14:textId="77777777" w:rsidR="00F14307" w:rsidRPr="00F14307" w:rsidRDefault="00F14307" w:rsidP="007E2DDF">
            <w:pPr>
              <w:rPr>
                <w:rFonts w:ascii="Arial" w:hAnsi="Arial" w:cs="Arial"/>
                <w:color w:val="000000" w:themeColor="text1"/>
                <w:sz w:val="24"/>
                <w:szCs w:val="24"/>
              </w:rPr>
            </w:pPr>
            <w:r w:rsidRPr="00F14307">
              <w:rPr>
                <w:rFonts w:ascii="Arial" w:eastAsia="Arial" w:hAnsi="Arial" w:cs="Arial"/>
                <w:color w:val="000000" w:themeColor="text1"/>
                <w:sz w:val="24"/>
                <w:szCs w:val="24"/>
              </w:rPr>
              <w:t>3</w:t>
            </w:r>
          </w:p>
        </w:tc>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9ED8790" w14:textId="77777777" w:rsidR="00F14307" w:rsidRPr="00F14307" w:rsidRDefault="00F14307" w:rsidP="007E2DDF">
            <w:pPr>
              <w:rPr>
                <w:rFonts w:ascii="Arial" w:hAnsi="Arial" w:cs="Arial"/>
                <w:color w:val="000000" w:themeColor="text1"/>
                <w:sz w:val="24"/>
                <w:szCs w:val="24"/>
              </w:rPr>
            </w:pP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768BA9" w14:textId="77777777" w:rsidR="00F14307" w:rsidRPr="00F14307" w:rsidRDefault="00F14307" w:rsidP="007E2DDF">
            <w:pPr>
              <w:rPr>
                <w:rFonts w:ascii="Arial" w:hAnsi="Arial" w:cs="Arial"/>
                <w:color w:val="000000" w:themeColor="text1"/>
                <w:sz w:val="24"/>
                <w:szCs w:val="24"/>
              </w:rPr>
            </w:pPr>
          </w:p>
        </w:tc>
        <w:tc>
          <w:tcPr>
            <w:tcW w:w="1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D89EE6" w14:textId="77777777" w:rsidR="00F14307" w:rsidRPr="00F14307" w:rsidRDefault="00F14307" w:rsidP="007E2DDF">
            <w:pPr>
              <w:rPr>
                <w:rFonts w:ascii="Arial" w:hAnsi="Arial" w:cs="Arial"/>
                <w:color w:val="000000" w:themeColor="text1"/>
                <w:sz w:val="24"/>
                <w:szCs w:val="24"/>
              </w:rPr>
            </w:pPr>
          </w:p>
        </w:tc>
      </w:tr>
      <w:tr w:rsidR="00F14307" w:rsidRPr="00F14307" w14:paraId="49AAFE9C" w14:textId="77777777" w:rsidTr="007E2DDF">
        <w:tc>
          <w:tcPr>
            <w:tcW w:w="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EA7372" w14:textId="77777777" w:rsidR="00F14307" w:rsidRPr="00F14307" w:rsidRDefault="00F14307" w:rsidP="007E2DDF">
            <w:pPr>
              <w:rPr>
                <w:rFonts w:ascii="Arial" w:hAnsi="Arial" w:cs="Arial"/>
                <w:color w:val="000000" w:themeColor="text1"/>
                <w:sz w:val="24"/>
                <w:szCs w:val="24"/>
              </w:rPr>
            </w:pPr>
            <w:r w:rsidRPr="00F14307">
              <w:rPr>
                <w:rFonts w:ascii="Arial" w:eastAsia="Arial" w:hAnsi="Arial" w:cs="Arial"/>
                <w:color w:val="000000" w:themeColor="text1"/>
                <w:sz w:val="24"/>
                <w:szCs w:val="24"/>
              </w:rPr>
              <w:t>4</w:t>
            </w:r>
          </w:p>
        </w:tc>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95BB4AE" w14:textId="77777777" w:rsidR="00F14307" w:rsidRPr="00F14307" w:rsidRDefault="00F14307" w:rsidP="007E2DDF">
            <w:pPr>
              <w:rPr>
                <w:rFonts w:ascii="Arial" w:hAnsi="Arial" w:cs="Arial"/>
                <w:color w:val="000000" w:themeColor="text1"/>
                <w:sz w:val="24"/>
                <w:szCs w:val="24"/>
              </w:rPr>
            </w:pP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E2F5000" w14:textId="77777777" w:rsidR="00F14307" w:rsidRPr="00F14307" w:rsidRDefault="00F14307" w:rsidP="007E2DDF">
            <w:pPr>
              <w:rPr>
                <w:rFonts w:ascii="Arial" w:hAnsi="Arial" w:cs="Arial"/>
                <w:color w:val="000000" w:themeColor="text1"/>
                <w:sz w:val="24"/>
                <w:szCs w:val="24"/>
              </w:rPr>
            </w:pPr>
          </w:p>
        </w:tc>
        <w:tc>
          <w:tcPr>
            <w:tcW w:w="1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1CF335" w14:textId="77777777" w:rsidR="00F14307" w:rsidRPr="00F14307" w:rsidRDefault="00F14307" w:rsidP="007E2DDF">
            <w:pPr>
              <w:rPr>
                <w:rFonts w:ascii="Arial" w:hAnsi="Arial" w:cs="Arial"/>
                <w:color w:val="000000" w:themeColor="text1"/>
                <w:sz w:val="24"/>
                <w:szCs w:val="24"/>
              </w:rPr>
            </w:pPr>
          </w:p>
        </w:tc>
      </w:tr>
      <w:tr w:rsidR="00F14307" w:rsidRPr="00F14307" w14:paraId="0E79618D" w14:textId="77777777" w:rsidTr="007E2DDF">
        <w:tc>
          <w:tcPr>
            <w:tcW w:w="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FF69604" w14:textId="77777777" w:rsidR="00F14307" w:rsidRPr="00F14307" w:rsidRDefault="00F14307" w:rsidP="007E2DDF">
            <w:pPr>
              <w:rPr>
                <w:rFonts w:ascii="Arial" w:hAnsi="Arial" w:cs="Arial"/>
                <w:color w:val="000000" w:themeColor="text1"/>
                <w:sz w:val="24"/>
                <w:szCs w:val="24"/>
              </w:rPr>
            </w:pPr>
            <w:r w:rsidRPr="00F14307">
              <w:rPr>
                <w:rFonts w:ascii="Arial" w:eastAsia="Arial" w:hAnsi="Arial" w:cs="Arial"/>
                <w:color w:val="000000" w:themeColor="text1"/>
                <w:sz w:val="24"/>
                <w:szCs w:val="24"/>
              </w:rPr>
              <w:t>5</w:t>
            </w:r>
          </w:p>
        </w:tc>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1E5EE24" w14:textId="77777777" w:rsidR="00F14307" w:rsidRPr="00F14307" w:rsidRDefault="00F14307" w:rsidP="007E2DDF">
            <w:pPr>
              <w:rPr>
                <w:rFonts w:ascii="Arial" w:hAnsi="Arial" w:cs="Arial"/>
                <w:color w:val="000000" w:themeColor="text1"/>
                <w:sz w:val="24"/>
                <w:szCs w:val="24"/>
              </w:rPr>
            </w:pP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EDE15A" w14:textId="77777777" w:rsidR="00F14307" w:rsidRPr="00F14307" w:rsidRDefault="00F14307" w:rsidP="007E2DDF">
            <w:pPr>
              <w:rPr>
                <w:rFonts w:ascii="Arial" w:hAnsi="Arial" w:cs="Arial"/>
                <w:color w:val="000000" w:themeColor="text1"/>
                <w:sz w:val="24"/>
                <w:szCs w:val="24"/>
              </w:rPr>
            </w:pPr>
          </w:p>
        </w:tc>
        <w:tc>
          <w:tcPr>
            <w:tcW w:w="1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CEB005A" w14:textId="77777777" w:rsidR="00F14307" w:rsidRPr="00F14307" w:rsidRDefault="00F14307" w:rsidP="007E2DDF">
            <w:pPr>
              <w:rPr>
                <w:rFonts w:ascii="Arial" w:hAnsi="Arial" w:cs="Arial"/>
                <w:color w:val="000000" w:themeColor="text1"/>
                <w:sz w:val="24"/>
                <w:szCs w:val="24"/>
              </w:rPr>
            </w:pPr>
          </w:p>
        </w:tc>
      </w:tr>
      <w:tr w:rsidR="00F14307" w:rsidRPr="00F14307" w14:paraId="1955C7D3" w14:textId="77777777" w:rsidTr="007E2DDF">
        <w:tc>
          <w:tcPr>
            <w:tcW w:w="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A02494" w14:textId="77777777" w:rsidR="00F14307" w:rsidRPr="00F14307" w:rsidRDefault="00F14307" w:rsidP="007E2DDF">
            <w:pPr>
              <w:rPr>
                <w:rFonts w:ascii="Arial" w:hAnsi="Arial" w:cs="Arial"/>
                <w:color w:val="000000" w:themeColor="text1"/>
                <w:sz w:val="24"/>
                <w:szCs w:val="24"/>
              </w:rPr>
            </w:pPr>
            <w:r w:rsidRPr="00F14307">
              <w:rPr>
                <w:rFonts w:ascii="Arial" w:eastAsia="Arial" w:hAnsi="Arial" w:cs="Arial"/>
                <w:color w:val="000000" w:themeColor="text1"/>
                <w:sz w:val="24"/>
                <w:szCs w:val="24"/>
              </w:rPr>
              <w:t>6</w:t>
            </w:r>
          </w:p>
        </w:tc>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A8311C" w14:textId="77777777" w:rsidR="00F14307" w:rsidRPr="00F14307" w:rsidRDefault="00F14307" w:rsidP="007E2DDF">
            <w:pPr>
              <w:rPr>
                <w:rFonts w:ascii="Arial" w:hAnsi="Arial" w:cs="Arial"/>
                <w:color w:val="000000" w:themeColor="text1"/>
                <w:sz w:val="24"/>
                <w:szCs w:val="24"/>
              </w:rPr>
            </w:pP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70D5DD" w14:textId="77777777" w:rsidR="00F14307" w:rsidRPr="00F14307" w:rsidRDefault="00F14307" w:rsidP="007E2DDF">
            <w:pPr>
              <w:rPr>
                <w:rFonts w:ascii="Arial" w:hAnsi="Arial" w:cs="Arial"/>
                <w:color w:val="000000" w:themeColor="text1"/>
                <w:sz w:val="24"/>
                <w:szCs w:val="24"/>
              </w:rPr>
            </w:pPr>
          </w:p>
        </w:tc>
        <w:tc>
          <w:tcPr>
            <w:tcW w:w="1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C95F32" w14:textId="77777777" w:rsidR="00F14307" w:rsidRPr="00F14307" w:rsidRDefault="00F14307" w:rsidP="007E2DDF">
            <w:pPr>
              <w:rPr>
                <w:rFonts w:ascii="Arial" w:hAnsi="Arial" w:cs="Arial"/>
                <w:color w:val="000000" w:themeColor="text1"/>
                <w:sz w:val="24"/>
                <w:szCs w:val="24"/>
              </w:rPr>
            </w:pPr>
          </w:p>
        </w:tc>
      </w:tr>
      <w:tr w:rsidR="00F14307" w:rsidRPr="00F14307" w14:paraId="141788E2" w14:textId="77777777" w:rsidTr="007E2DDF">
        <w:tc>
          <w:tcPr>
            <w:tcW w:w="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DFA825" w14:textId="77777777" w:rsidR="00F14307" w:rsidRPr="00F14307" w:rsidRDefault="00F14307" w:rsidP="007E2DDF">
            <w:pPr>
              <w:rPr>
                <w:rFonts w:ascii="Arial" w:hAnsi="Arial" w:cs="Arial"/>
                <w:color w:val="000000" w:themeColor="text1"/>
                <w:sz w:val="24"/>
                <w:szCs w:val="24"/>
              </w:rPr>
            </w:pPr>
            <w:r w:rsidRPr="00F14307">
              <w:rPr>
                <w:rFonts w:ascii="Arial" w:eastAsia="Arial" w:hAnsi="Arial" w:cs="Arial"/>
                <w:color w:val="000000" w:themeColor="text1"/>
                <w:sz w:val="24"/>
                <w:szCs w:val="24"/>
              </w:rPr>
              <w:t>7</w:t>
            </w:r>
          </w:p>
        </w:tc>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14259A6" w14:textId="77777777" w:rsidR="00F14307" w:rsidRPr="00F14307" w:rsidRDefault="00F14307" w:rsidP="007E2DDF">
            <w:pPr>
              <w:rPr>
                <w:rFonts w:ascii="Arial" w:hAnsi="Arial" w:cs="Arial"/>
                <w:color w:val="000000" w:themeColor="text1"/>
                <w:sz w:val="24"/>
                <w:szCs w:val="24"/>
              </w:rPr>
            </w:pP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97616B7" w14:textId="77777777" w:rsidR="00F14307" w:rsidRPr="00F14307" w:rsidRDefault="00F14307" w:rsidP="007E2DDF">
            <w:pPr>
              <w:rPr>
                <w:rFonts w:ascii="Arial" w:hAnsi="Arial" w:cs="Arial"/>
                <w:color w:val="000000" w:themeColor="text1"/>
                <w:sz w:val="24"/>
                <w:szCs w:val="24"/>
              </w:rPr>
            </w:pPr>
          </w:p>
        </w:tc>
        <w:tc>
          <w:tcPr>
            <w:tcW w:w="1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252230D" w14:textId="77777777" w:rsidR="00F14307" w:rsidRPr="00F14307" w:rsidRDefault="00F14307" w:rsidP="007E2DDF">
            <w:pPr>
              <w:rPr>
                <w:rFonts w:ascii="Arial" w:hAnsi="Arial" w:cs="Arial"/>
                <w:color w:val="000000" w:themeColor="text1"/>
                <w:sz w:val="24"/>
                <w:szCs w:val="24"/>
              </w:rPr>
            </w:pPr>
          </w:p>
        </w:tc>
      </w:tr>
      <w:tr w:rsidR="00F14307" w:rsidRPr="00F14307" w14:paraId="4BFB0FAD" w14:textId="77777777" w:rsidTr="007E2DDF">
        <w:tc>
          <w:tcPr>
            <w:tcW w:w="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EB13CD" w14:textId="77777777" w:rsidR="00F14307" w:rsidRPr="00F14307" w:rsidRDefault="00F14307" w:rsidP="007E2DDF">
            <w:pPr>
              <w:rPr>
                <w:rFonts w:ascii="Arial" w:hAnsi="Arial" w:cs="Arial"/>
                <w:color w:val="000000" w:themeColor="text1"/>
                <w:sz w:val="24"/>
                <w:szCs w:val="24"/>
              </w:rPr>
            </w:pPr>
            <w:r w:rsidRPr="00F14307">
              <w:rPr>
                <w:rFonts w:ascii="Arial" w:eastAsia="Arial" w:hAnsi="Arial" w:cs="Arial"/>
                <w:color w:val="000000" w:themeColor="text1"/>
                <w:sz w:val="24"/>
                <w:szCs w:val="24"/>
              </w:rPr>
              <w:t>8</w:t>
            </w:r>
          </w:p>
        </w:tc>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663872D" w14:textId="77777777" w:rsidR="00F14307" w:rsidRPr="00F14307" w:rsidRDefault="00F14307" w:rsidP="007E2DDF">
            <w:pPr>
              <w:rPr>
                <w:rFonts w:ascii="Arial" w:hAnsi="Arial" w:cs="Arial"/>
                <w:color w:val="000000" w:themeColor="text1"/>
                <w:sz w:val="24"/>
                <w:szCs w:val="24"/>
              </w:rPr>
            </w:pP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3458BCF" w14:textId="77777777" w:rsidR="00F14307" w:rsidRPr="00F14307" w:rsidRDefault="00F14307" w:rsidP="007E2DDF">
            <w:pPr>
              <w:rPr>
                <w:rFonts w:ascii="Arial" w:hAnsi="Arial" w:cs="Arial"/>
                <w:color w:val="000000" w:themeColor="text1"/>
                <w:sz w:val="24"/>
                <w:szCs w:val="24"/>
              </w:rPr>
            </w:pPr>
          </w:p>
        </w:tc>
        <w:tc>
          <w:tcPr>
            <w:tcW w:w="1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116276" w14:textId="77777777" w:rsidR="00F14307" w:rsidRPr="00F14307" w:rsidRDefault="00F14307" w:rsidP="007E2DDF">
            <w:pPr>
              <w:rPr>
                <w:rFonts w:ascii="Arial" w:hAnsi="Arial" w:cs="Arial"/>
                <w:color w:val="000000" w:themeColor="text1"/>
                <w:sz w:val="24"/>
                <w:szCs w:val="24"/>
              </w:rPr>
            </w:pPr>
          </w:p>
        </w:tc>
      </w:tr>
    </w:tbl>
    <w:p w14:paraId="79952C45" w14:textId="77777777" w:rsidR="00F14307" w:rsidRPr="00F14307" w:rsidRDefault="00F14307" w:rsidP="00F14307">
      <w:pPr>
        <w:spacing w:before="80" w:after="80"/>
        <w:rPr>
          <w:rFonts w:ascii="Arial" w:hAnsi="Arial" w:cs="Arial"/>
          <w:color w:val="000000" w:themeColor="text1"/>
          <w:sz w:val="24"/>
          <w:szCs w:val="24"/>
        </w:rPr>
      </w:pPr>
      <w:r w:rsidRPr="00F14307">
        <w:rPr>
          <w:rFonts w:ascii="Arial" w:eastAsia="Arial" w:hAnsi="Arial" w:cs="Arial"/>
          <w:i/>
          <w:iCs/>
          <w:color w:val="000000" w:themeColor="text1"/>
          <w:sz w:val="24"/>
          <w:szCs w:val="24"/>
        </w:rPr>
        <w:t>Photographic evidence of the above items is held on file.</w:t>
      </w:r>
    </w:p>
    <w:p w14:paraId="6AD05DC2"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This inventory was completed by: [Name and role] on [Date]</w:t>
      </w:r>
    </w:p>
    <w:p w14:paraId="56A9BDB5" w14:textId="77777777" w:rsidR="00F14307" w:rsidRPr="00F14307" w:rsidRDefault="00F14307" w:rsidP="00F14307">
      <w:pPr>
        <w:spacing w:before="240"/>
        <w:rPr>
          <w:rFonts w:ascii="Arial" w:hAnsi="Arial" w:cs="Arial"/>
          <w:color w:val="000000" w:themeColor="text1"/>
          <w:sz w:val="24"/>
          <w:szCs w:val="24"/>
        </w:rPr>
      </w:pPr>
      <w:r w:rsidRPr="00F14307">
        <w:rPr>
          <w:rFonts w:ascii="Arial" w:eastAsia="Arial" w:hAnsi="Arial" w:cs="Arial"/>
          <w:b/>
          <w:bCs/>
          <w:color w:val="000000" w:themeColor="text1"/>
          <w:sz w:val="24"/>
          <w:szCs w:val="24"/>
        </w:rPr>
        <w:t>Your Rights</w:t>
      </w:r>
    </w:p>
    <w:p w14:paraId="48DFA7B0"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You have the right to collect your belongings at any time before</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r w:rsidRPr="00F14307">
        <w:rPr>
          <w:rFonts w:ascii="Arial" w:eastAsia="Arial" w:hAnsi="Arial" w:cs="Arial"/>
          <w:color w:val="000000" w:themeColor="text1"/>
          <w:sz w:val="24"/>
          <w:szCs w:val="24"/>
        </w:rPr>
        <w:t xml:space="preserve"> has sold or disposed of them. If you dispute this notice or believe that any items listed are not yours, or that items belonging to you have been omitted, please contact us as soon as possible.</w:t>
      </w:r>
    </w:p>
    <w:p w14:paraId="4730EA19"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 xml:space="preserve">If you believe </w:t>
      </w:r>
      <w:r w:rsidRPr="00F14307">
        <w:rPr>
          <w:rFonts w:ascii="Arial" w:eastAsia="Arial" w:hAnsi="Arial" w:cs="Arial"/>
          <w:i/>
          <w:iCs/>
          <w:color w:val="FF0000"/>
          <w:sz w:val="24"/>
          <w:szCs w:val="24"/>
          <w:lang w:val="en-GB"/>
        </w:rPr>
        <w:t>[Insert name of organisatio</w:t>
      </w:r>
      <w:r w:rsidRPr="00F14307">
        <w:rPr>
          <w:rFonts w:ascii="Arial" w:eastAsia="Arial" w:hAnsi="Arial" w:cs="Arial"/>
          <w:color w:val="FF0000"/>
          <w:sz w:val="24"/>
          <w:szCs w:val="24"/>
          <w:lang w:val="en-GB"/>
        </w:rPr>
        <w:t>n]</w:t>
      </w:r>
      <w:r w:rsidRPr="00F14307">
        <w:rPr>
          <w:rFonts w:ascii="Arial" w:eastAsia="Arial" w:hAnsi="Arial" w:cs="Arial"/>
          <w:color w:val="000000" w:themeColor="text1"/>
          <w:sz w:val="24"/>
          <w:szCs w:val="24"/>
        </w:rPr>
        <w:t xml:space="preserve"> has not acted reasonably in handling your belongings, you may wish to seek independent legal advice. Free advice may be available from Citizens Advice, Shelter, or a local law </w:t>
      </w:r>
      <w:proofErr w:type="spellStart"/>
      <w:r w:rsidRPr="00F14307">
        <w:rPr>
          <w:rFonts w:ascii="Arial" w:eastAsia="Arial" w:hAnsi="Arial" w:cs="Arial"/>
          <w:color w:val="000000" w:themeColor="text1"/>
          <w:sz w:val="24"/>
          <w:szCs w:val="24"/>
        </w:rPr>
        <w:t>centre</w:t>
      </w:r>
      <w:proofErr w:type="spellEnd"/>
      <w:r w:rsidRPr="00F14307">
        <w:rPr>
          <w:rFonts w:ascii="Arial" w:eastAsia="Arial" w:hAnsi="Arial" w:cs="Arial"/>
          <w:color w:val="000000" w:themeColor="text1"/>
          <w:sz w:val="24"/>
          <w:szCs w:val="24"/>
        </w:rPr>
        <w:t>.</w:t>
      </w:r>
    </w:p>
    <w:p w14:paraId="3A918EC9" w14:textId="77777777" w:rsidR="00F14307" w:rsidRPr="00F14307" w:rsidRDefault="00F14307" w:rsidP="00F14307">
      <w:pPr>
        <w:spacing w:before="240"/>
        <w:rPr>
          <w:rFonts w:ascii="Arial" w:hAnsi="Arial" w:cs="Arial"/>
          <w:color w:val="000000" w:themeColor="text1"/>
          <w:sz w:val="24"/>
          <w:szCs w:val="24"/>
        </w:rPr>
      </w:pPr>
      <w:r w:rsidRPr="00F14307">
        <w:rPr>
          <w:rFonts w:ascii="Arial" w:eastAsia="Arial" w:hAnsi="Arial" w:cs="Arial"/>
          <w:b/>
          <w:bCs/>
          <w:color w:val="000000" w:themeColor="text1"/>
          <w:sz w:val="24"/>
          <w:szCs w:val="24"/>
        </w:rPr>
        <w:t>Contact Us</w:t>
      </w:r>
    </w:p>
    <w:p w14:paraId="7D1F765B" w14:textId="77777777" w:rsidR="00F14307" w:rsidRPr="00F14307" w:rsidRDefault="00F14307" w:rsidP="00F14307">
      <w:pPr>
        <w:spacing w:before="120"/>
        <w:rPr>
          <w:rFonts w:ascii="Arial" w:hAnsi="Arial" w:cs="Arial"/>
          <w:color w:val="000000" w:themeColor="text1"/>
          <w:sz w:val="24"/>
          <w:szCs w:val="24"/>
        </w:rPr>
      </w:pPr>
      <w:r w:rsidRPr="00F14307">
        <w:rPr>
          <w:rFonts w:ascii="Arial" w:eastAsia="Arial" w:hAnsi="Arial" w:cs="Arial"/>
          <w:color w:val="000000" w:themeColor="text1"/>
          <w:sz w:val="24"/>
          <w:szCs w:val="24"/>
        </w:rPr>
        <w:t>Please contact us to arrange collection or to discuss this notice:</w:t>
      </w:r>
    </w:p>
    <w:p w14:paraId="3B0C69E2" w14:textId="77777777" w:rsidR="00F14307" w:rsidRPr="00F14307" w:rsidRDefault="00F14307" w:rsidP="00F14307">
      <w:pPr>
        <w:spacing w:before="60" w:after="60"/>
        <w:rPr>
          <w:rFonts w:ascii="Arial" w:hAnsi="Arial" w:cs="Arial"/>
          <w:color w:val="000000" w:themeColor="text1"/>
          <w:sz w:val="24"/>
          <w:szCs w:val="24"/>
        </w:rPr>
      </w:pPr>
      <w:r w:rsidRPr="00F14307">
        <w:rPr>
          <w:rFonts w:ascii="Arial" w:eastAsia="Arial" w:hAnsi="Arial" w:cs="Arial"/>
          <w:b/>
          <w:bCs/>
          <w:color w:val="000000" w:themeColor="text1"/>
          <w:sz w:val="24"/>
          <w:szCs w:val="24"/>
        </w:rPr>
        <w:t xml:space="preserve">Telephone: </w:t>
      </w:r>
      <w:r w:rsidRPr="00F14307">
        <w:rPr>
          <w:rFonts w:ascii="Arial" w:eastAsia="Arial" w:hAnsi="Arial" w:cs="Arial"/>
          <w:color w:val="000000" w:themeColor="text1"/>
          <w:sz w:val="24"/>
          <w:szCs w:val="24"/>
        </w:rPr>
        <w:t>[Insert Number]</w:t>
      </w:r>
    </w:p>
    <w:p w14:paraId="6646E16F" w14:textId="77777777" w:rsidR="00F14307" w:rsidRPr="00F14307" w:rsidRDefault="00F14307" w:rsidP="00F14307">
      <w:pPr>
        <w:spacing w:before="60" w:after="60"/>
        <w:rPr>
          <w:rFonts w:ascii="Arial" w:hAnsi="Arial" w:cs="Arial"/>
          <w:color w:val="000000" w:themeColor="text1"/>
          <w:sz w:val="24"/>
          <w:szCs w:val="24"/>
        </w:rPr>
      </w:pPr>
      <w:r w:rsidRPr="00F14307">
        <w:rPr>
          <w:rFonts w:ascii="Arial" w:eastAsia="Arial" w:hAnsi="Arial" w:cs="Arial"/>
          <w:b/>
          <w:bCs/>
          <w:color w:val="000000" w:themeColor="text1"/>
          <w:sz w:val="24"/>
          <w:szCs w:val="24"/>
        </w:rPr>
        <w:t xml:space="preserve">Email: </w:t>
      </w:r>
      <w:r w:rsidRPr="00F14307">
        <w:rPr>
          <w:rFonts w:ascii="Arial" w:eastAsia="Arial" w:hAnsi="Arial" w:cs="Arial"/>
          <w:color w:val="000000" w:themeColor="text1"/>
          <w:sz w:val="24"/>
          <w:szCs w:val="24"/>
        </w:rPr>
        <w:t>[Insert Email]</w:t>
      </w:r>
    </w:p>
    <w:p w14:paraId="48435376" w14:textId="77777777" w:rsidR="00F14307" w:rsidRPr="00F14307" w:rsidRDefault="00F14307" w:rsidP="00F14307">
      <w:pPr>
        <w:spacing w:before="60" w:after="60"/>
        <w:rPr>
          <w:rFonts w:ascii="Arial" w:eastAsia="Arial" w:hAnsi="Arial" w:cs="Arial"/>
          <w:color w:val="000000" w:themeColor="text1"/>
          <w:sz w:val="24"/>
          <w:szCs w:val="24"/>
        </w:rPr>
      </w:pPr>
      <w:r w:rsidRPr="00F14307">
        <w:rPr>
          <w:rFonts w:ascii="Arial" w:eastAsia="Arial" w:hAnsi="Arial" w:cs="Arial"/>
          <w:b/>
          <w:bCs/>
          <w:color w:val="000000" w:themeColor="text1"/>
          <w:sz w:val="24"/>
          <w:szCs w:val="24"/>
        </w:rPr>
        <w:t>Write to:</w:t>
      </w:r>
      <w:r w:rsidRPr="00F14307">
        <w:rPr>
          <w:rFonts w:ascii="Arial" w:eastAsia="Arial" w:hAnsi="Arial" w:cs="Arial"/>
          <w:color w:val="000000" w:themeColor="text1"/>
          <w:sz w:val="24"/>
          <w:szCs w:val="24"/>
        </w:rPr>
        <w:t xml:space="preserve"> [Insert Address]</w:t>
      </w:r>
    </w:p>
    <w:p w14:paraId="59E5C489" w14:textId="77777777" w:rsidR="00F14307" w:rsidRPr="00F14307" w:rsidRDefault="00F14307" w:rsidP="00F14307">
      <w:pPr>
        <w:spacing w:before="300" w:after="60"/>
        <w:rPr>
          <w:rFonts w:ascii="Arial" w:hAnsi="Arial" w:cs="Arial"/>
          <w:color w:val="000000" w:themeColor="text1"/>
          <w:sz w:val="24"/>
          <w:szCs w:val="24"/>
        </w:rPr>
      </w:pPr>
      <w:r w:rsidRPr="00F14307">
        <w:rPr>
          <w:rFonts w:ascii="Arial" w:eastAsia="Arial" w:hAnsi="Arial" w:cs="Arial"/>
          <w:b/>
          <w:bCs/>
          <w:color w:val="000000" w:themeColor="text1"/>
          <w:sz w:val="24"/>
          <w:szCs w:val="24"/>
        </w:rPr>
        <w:t xml:space="preserve">Signed: </w:t>
      </w:r>
      <w:r w:rsidRPr="00F14307">
        <w:rPr>
          <w:rFonts w:ascii="Arial" w:eastAsia="Arial" w:hAnsi="Arial" w:cs="Arial"/>
          <w:color w:val="000000" w:themeColor="text1"/>
          <w:sz w:val="24"/>
          <w:szCs w:val="24"/>
        </w:rPr>
        <w:t>________________________________________</w:t>
      </w:r>
    </w:p>
    <w:p w14:paraId="5EB1A079" w14:textId="77777777" w:rsidR="00F14307" w:rsidRPr="00F14307" w:rsidRDefault="00F14307" w:rsidP="00F14307">
      <w:pPr>
        <w:spacing w:before="60" w:after="60"/>
        <w:rPr>
          <w:rFonts w:ascii="Arial" w:hAnsi="Arial" w:cs="Arial"/>
          <w:color w:val="000000" w:themeColor="text1"/>
          <w:sz w:val="24"/>
          <w:szCs w:val="24"/>
        </w:rPr>
      </w:pPr>
      <w:r w:rsidRPr="00F14307">
        <w:rPr>
          <w:rFonts w:ascii="Arial" w:eastAsia="Arial" w:hAnsi="Arial" w:cs="Arial"/>
          <w:b/>
          <w:bCs/>
          <w:color w:val="000000" w:themeColor="text1"/>
          <w:sz w:val="24"/>
          <w:szCs w:val="24"/>
        </w:rPr>
        <w:t xml:space="preserve">Name: </w:t>
      </w:r>
      <w:r w:rsidRPr="00F14307">
        <w:rPr>
          <w:rFonts w:ascii="Arial" w:eastAsia="Arial" w:hAnsi="Arial" w:cs="Arial"/>
          <w:color w:val="000000" w:themeColor="text1"/>
          <w:sz w:val="24"/>
          <w:szCs w:val="24"/>
        </w:rPr>
        <w:t>[Insert Name]</w:t>
      </w:r>
    </w:p>
    <w:p w14:paraId="5F662097" w14:textId="77777777" w:rsidR="00F14307" w:rsidRPr="00F14307" w:rsidRDefault="00F14307" w:rsidP="00F14307">
      <w:pPr>
        <w:spacing w:before="60" w:after="60"/>
        <w:rPr>
          <w:rFonts w:ascii="Arial" w:hAnsi="Arial" w:cs="Arial"/>
          <w:color w:val="000000" w:themeColor="text1"/>
          <w:sz w:val="24"/>
          <w:szCs w:val="24"/>
        </w:rPr>
      </w:pPr>
      <w:r w:rsidRPr="00F14307">
        <w:rPr>
          <w:rFonts w:ascii="Arial" w:eastAsia="Arial" w:hAnsi="Arial" w:cs="Arial"/>
          <w:b/>
          <w:bCs/>
          <w:color w:val="000000" w:themeColor="text1"/>
          <w:sz w:val="24"/>
          <w:szCs w:val="24"/>
        </w:rPr>
        <w:t xml:space="preserve">Role: </w:t>
      </w:r>
      <w:r w:rsidRPr="00F14307">
        <w:rPr>
          <w:rFonts w:ascii="Arial" w:eastAsia="Arial" w:hAnsi="Arial" w:cs="Arial"/>
          <w:color w:val="000000" w:themeColor="text1"/>
          <w:sz w:val="24"/>
          <w:szCs w:val="24"/>
        </w:rPr>
        <w:t>[Insert Role]</w:t>
      </w:r>
    </w:p>
    <w:p w14:paraId="6BFD2A81" w14:textId="77777777" w:rsidR="00F14307" w:rsidRPr="00F14307" w:rsidRDefault="00F14307" w:rsidP="00F14307">
      <w:pPr>
        <w:spacing w:before="60" w:after="60"/>
        <w:rPr>
          <w:rFonts w:ascii="Arial" w:hAnsi="Arial" w:cs="Arial"/>
          <w:color w:val="000000" w:themeColor="text1"/>
          <w:sz w:val="24"/>
          <w:szCs w:val="24"/>
        </w:rPr>
      </w:pPr>
      <w:r w:rsidRPr="00F14307">
        <w:rPr>
          <w:rFonts w:ascii="Arial" w:eastAsia="Arial" w:hAnsi="Arial" w:cs="Arial"/>
          <w:b/>
          <w:bCs/>
          <w:color w:val="000000" w:themeColor="text1"/>
          <w:sz w:val="24"/>
          <w:szCs w:val="24"/>
        </w:rPr>
        <w:t xml:space="preserve">Date: </w:t>
      </w:r>
      <w:r w:rsidRPr="00F14307">
        <w:rPr>
          <w:rFonts w:ascii="Arial" w:eastAsia="Arial" w:hAnsi="Arial" w:cs="Arial"/>
          <w:color w:val="000000" w:themeColor="text1"/>
          <w:sz w:val="24"/>
          <w:szCs w:val="24"/>
        </w:rPr>
        <w:t>[Insert Date]</w:t>
      </w:r>
    </w:p>
    <w:p w14:paraId="6A54750C" w14:textId="77777777" w:rsidR="00F14307" w:rsidRPr="00F14307" w:rsidRDefault="00F14307" w:rsidP="00F14307">
      <w:pPr>
        <w:rPr>
          <w:rFonts w:ascii="Arial" w:hAnsi="Arial" w:cs="Arial"/>
          <w:sz w:val="24"/>
          <w:szCs w:val="24"/>
        </w:rPr>
      </w:pPr>
      <w:r w:rsidRPr="00F14307">
        <w:rPr>
          <w:rFonts w:ascii="Arial" w:eastAsia="Arial" w:hAnsi="Arial" w:cs="Arial"/>
          <w:sz w:val="24"/>
          <w:szCs w:val="24"/>
        </w:rPr>
        <w:t>On behalf of the</w:t>
      </w:r>
      <w:r w:rsidRPr="00F14307">
        <w:rPr>
          <w:rFonts w:ascii="Arial" w:eastAsia="Arial" w:hAnsi="Arial" w:cs="Arial"/>
          <w:i/>
          <w:iCs/>
          <w:color w:val="FF0000"/>
          <w:sz w:val="24"/>
          <w:szCs w:val="24"/>
          <w:lang w:val="en-GB"/>
        </w:rPr>
        <w:t xml:space="preserve"> [Insert name of organisatio</w:t>
      </w:r>
      <w:r w:rsidRPr="00F14307">
        <w:rPr>
          <w:rFonts w:ascii="Arial" w:eastAsia="Arial" w:hAnsi="Arial" w:cs="Arial"/>
          <w:color w:val="FF0000"/>
          <w:sz w:val="24"/>
          <w:szCs w:val="24"/>
          <w:lang w:val="en-GB"/>
        </w:rPr>
        <w:t>n]</w:t>
      </w:r>
    </w:p>
    <w:p w14:paraId="1776C72A" w14:textId="77777777" w:rsidR="00363490" w:rsidRPr="00F14307" w:rsidRDefault="00363490" w:rsidP="00AF20B8">
      <w:pPr>
        <w:pStyle w:val="Heading1"/>
        <w:rPr>
          <w:rFonts w:ascii="Arial" w:eastAsia="Arial" w:hAnsi="Arial" w:cs="Arial"/>
          <w:b w:val="0"/>
          <w:bCs w:val="0"/>
          <w:sz w:val="24"/>
          <w:szCs w:val="24"/>
        </w:rPr>
      </w:pPr>
    </w:p>
    <w:sectPr w:rsidR="00363490" w:rsidRPr="00F14307" w:rsidSect="0005797E">
      <w:footerReference w:type="default" r:id="rId12"/>
      <w:pgSz w:w="11910" w:h="16840"/>
      <w:pgMar w:top="1200" w:right="1040" w:bottom="1160" w:left="960" w:header="0" w:footer="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BB0DC" w14:textId="77777777" w:rsidR="00EB07F4" w:rsidRDefault="00EB07F4">
      <w:r>
        <w:separator/>
      </w:r>
    </w:p>
  </w:endnote>
  <w:endnote w:type="continuationSeparator" w:id="0">
    <w:p w14:paraId="1F5BD697" w14:textId="77777777" w:rsidR="00EB07F4" w:rsidRDefault="00EB07F4">
      <w:r>
        <w:continuationSeparator/>
      </w:r>
    </w:p>
  </w:endnote>
  <w:endnote w:type="continuationNotice" w:id="1">
    <w:p w14:paraId="4C04529A" w14:textId="77777777" w:rsidR="00EB07F4" w:rsidRDefault="00EB07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259069"/>
      <w:docPartObj>
        <w:docPartGallery w:val="Page Numbers (Bottom of Page)"/>
        <w:docPartUnique/>
      </w:docPartObj>
    </w:sdtPr>
    <w:sdtEndPr>
      <w:rPr>
        <w:noProof/>
      </w:rPr>
    </w:sdtEndPr>
    <w:sdtContent>
      <w:p w14:paraId="7020B11C" w14:textId="15CFCF18" w:rsidR="00AA0FC9" w:rsidRDefault="00AA0F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C1268A" w14:textId="2C9B7F88" w:rsidR="007D1912" w:rsidRDefault="007D1912">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4470D" w14:textId="77777777" w:rsidR="00EB07F4" w:rsidRDefault="00EB07F4">
      <w:r>
        <w:separator/>
      </w:r>
    </w:p>
  </w:footnote>
  <w:footnote w:type="continuationSeparator" w:id="0">
    <w:p w14:paraId="0E7B9C34" w14:textId="77777777" w:rsidR="00EB07F4" w:rsidRDefault="00EB07F4">
      <w:r>
        <w:continuationSeparator/>
      </w:r>
    </w:p>
  </w:footnote>
  <w:footnote w:type="continuationNotice" w:id="1">
    <w:p w14:paraId="018E48EB" w14:textId="77777777" w:rsidR="00EB07F4" w:rsidRDefault="00EB07F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5731"/>
    <w:multiLevelType w:val="hybridMultilevel"/>
    <w:tmpl w:val="0ACCB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7E327C"/>
    <w:multiLevelType w:val="hybridMultilevel"/>
    <w:tmpl w:val="84EE112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0A6E3F10"/>
    <w:multiLevelType w:val="hybridMultilevel"/>
    <w:tmpl w:val="34249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813652"/>
    <w:multiLevelType w:val="hybridMultilevel"/>
    <w:tmpl w:val="612C2C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74AE8"/>
    <w:multiLevelType w:val="multilevel"/>
    <w:tmpl w:val="A3F6C47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8A1027"/>
    <w:multiLevelType w:val="hybridMultilevel"/>
    <w:tmpl w:val="4AD647AA"/>
    <w:lvl w:ilvl="0" w:tplc="EF82E6E4">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4C5D8F"/>
    <w:multiLevelType w:val="hybridMultilevel"/>
    <w:tmpl w:val="8B721800"/>
    <w:lvl w:ilvl="0" w:tplc="5B2AC93C">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F6CE7"/>
    <w:multiLevelType w:val="hybridMultilevel"/>
    <w:tmpl w:val="837461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CD46F2"/>
    <w:multiLevelType w:val="multilevel"/>
    <w:tmpl w:val="B828739C"/>
    <w:lvl w:ilvl="0">
      <w:start w:val="1"/>
      <w:numFmt w:val="decimal"/>
      <w:pStyle w:val="Styl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B44E8F"/>
    <w:multiLevelType w:val="hybridMultilevel"/>
    <w:tmpl w:val="CD1C3F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610C91"/>
    <w:multiLevelType w:val="multilevel"/>
    <w:tmpl w:val="A3F6C47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E6129A3"/>
    <w:multiLevelType w:val="multilevel"/>
    <w:tmpl w:val="A3F6C47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F4A129A"/>
    <w:multiLevelType w:val="multilevel"/>
    <w:tmpl w:val="22C89A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0F51655"/>
    <w:multiLevelType w:val="multilevel"/>
    <w:tmpl w:val="A3F6C47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0D933FF"/>
    <w:multiLevelType w:val="multilevel"/>
    <w:tmpl w:val="A3F6C47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3FB6855"/>
    <w:multiLevelType w:val="hybridMultilevel"/>
    <w:tmpl w:val="80B87B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7305B0"/>
    <w:multiLevelType w:val="multilevel"/>
    <w:tmpl w:val="A3F6C47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9767DC6"/>
    <w:multiLevelType w:val="hybridMultilevel"/>
    <w:tmpl w:val="208012F2"/>
    <w:lvl w:ilvl="0" w:tplc="91749D04">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583589">
    <w:abstractNumId w:val="5"/>
  </w:num>
  <w:num w:numId="2" w16cid:durableId="285893139">
    <w:abstractNumId w:val="17"/>
  </w:num>
  <w:num w:numId="3" w16cid:durableId="948585284">
    <w:abstractNumId w:val="7"/>
  </w:num>
  <w:num w:numId="4" w16cid:durableId="985816552">
    <w:abstractNumId w:val="15"/>
  </w:num>
  <w:num w:numId="5" w16cid:durableId="1256792509">
    <w:abstractNumId w:val="0"/>
  </w:num>
  <w:num w:numId="6" w16cid:durableId="1541434549">
    <w:abstractNumId w:val="6"/>
  </w:num>
  <w:num w:numId="7" w16cid:durableId="765538502">
    <w:abstractNumId w:val="9"/>
  </w:num>
  <w:num w:numId="8" w16cid:durableId="86855361">
    <w:abstractNumId w:val="3"/>
  </w:num>
  <w:num w:numId="9" w16cid:durableId="813792005">
    <w:abstractNumId w:val="1"/>
  </w:num>
  <w:num w:numId="10" w16cid:durableId="1673146018">
    <w:abstractNumId w:val="8"/>
  </w:num>
  <w:num w:numId="11" w16cid:durableId="1481921731">
    <w:abstractNumId w:val="2"/>
  </w:num>
  <w:num w:numId="12" w16cid:durableId="547962255">
    <w:abstractNumId w:val="12"/>
  </w:num>
  <w:num w:numId="13" w16cid:durableId="899438759">
    <w:abstractNumId w:val="10"/>
  </w:num>
  <w:num w:numId="14" w16cid:durableId="957637595">
    <w:abstractNumId w:val="4"/>
  </w:num>
  <w:num w:numId="15" w16cid:durableId="529806632">
    <w:abstractNumId w:val="16"/>
  </w:num>
  <w:num w:numId="16" w16cid:durableId="348337360">
    <w:abstractNumId w:val="11"/>
  </w:num>
  <w:num w:numId="17" w16cid:durableId="1648590575">
    <w:abstractNumId w:val="14"/>
  </w:num>
  <w:num w:numId="18" w16cid:durableId="781345530">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12"/>
    <w:rsid w:val="00003218"/>
    <w:rsid w:val="00004D01"/>
    <w:rsid w:val="00006112"/>
    <w:rsid w:val="00007316"/>
    <w:rsid w:val="00007B1E"/>
    <w:rsid w:val="00007C91"/>
    <w:rsid w:val="00010664"/>
    <w:rsid w:val="00010C33"/>
    <w:rsid w:val="000119D9"/>
    <w:rsid w:val="00014344"/>
    <w:rsid w:val="00015A8B"/>
    <w:rsid w:val="000170C6"/>
    <w:rsid w:val="000259DD"/>
    <w:rsid w:val="00036695"/>
    <w:rsid w:val="000451BD"/>
    <w:rsid w:val="00046F4C"/>
    <w:rsid w:val="000473AB"/>
    <w:rsid w:val="00051DC4"/>
    <w:rsid w:val="00053B6A"/>
    <w:rsid w:val="000555BC"/>
    <w:rsid w:val="00055E57"/>
    <w:rsid w:val="0005736B"/>
    <w:rsid w:val="0005797E"/>
    <w:rsid w:val="000717D1"/>
    <w:rsid w:val="0007244C"/>
    <w:rsid w:val="00072A6E"/>
    <w:rsid w:val="00073F85"/>
    <w:rsid w:val="0007790F"/>
    <w:rsid w:val="00083135"/>
    <w:rsid w:val="0008446E"/>
    <w:rsid w:val="00086B75"/>
    <w:rsid w:val="00087A0E"/>
    <w:rsid w:val="00090983"/>
    <w:rsid w:val="0009141D"/>
    <w:rsid w:val="00092991"/>
    <w:rsid w:val="00097BDF"/>
    <w:rsid w:val="000A4EAE"/>
    <w:rsid w:val="000A5928"/>
    <w:rsid w:val="000A709E"/>
    <w:rsid w:val="000B335F"/>
    <w:rsid w:val="000B7349"/>
    <w:rsid w:val="000C1CE2"/>
    <w:rsid w:val="000C72A2"/>
    <w:rsid w:val="000C747E"/>
    <w:rsid w:val="000C7908"/>
    <w:rsid w:val="000C7DC2"/>
    <w:rsid w:val="000D17EE"/>
    <w:rsid w:val="000D1819"/>
    <w:rsid w:val="000D3143"/>
    <w:rsid w:val="000D6564"/>
    <w:rsid w:val="000E31FC"/>
    <w:rsid w:val="000E33B1"/>
    <w:rsid w:val="000E3C19"/>
    <w:rsid w:val="000F0D5B"/>
    <w:rsid w:val="000F14A1"/>
    <w:rsid w:val="001017F9"/>
    <w:rsid w:val="001046B4"/>
    <w:rsid w:val="001118C0"/>
    <w:rsid w:val="001149FD"/>
    <w:rsid w:val="00117099"/>
    <w:rsid w:val="00127124"/>
    <w:rsid w:val="0013004D"/>
    <w:rsid w:val="00132B9B"/>
    <w:rsid w:val="0014113C"/>
    <w:rsid w:val="00141B0E"/>
    <w:rsid w:val="00145A14"/>
    <w:rsid w:val="00145EBF"/>
    <w:rsid w:val="00146B3A"/>
    <w:rsid w:val="0015181A"/>
    <w:rsid w:val="00151F6F"/>
    <w:rsid w:val="00155783"/>
    <w:rsid w:val="0015706A"/>
    <w:rsid w:val="00166E3F"/>
    <w:rsid w:val="001671A3"/>
    <w:rsid w:val="001674F7"/>
    <w:rsid w:val="00167604"/>
    <w:rsid w:val="00170C29"/>
    <w:rsid w:val="001710A0"/>
    <w:rsid w:val="001739B2"/>
    <w:rsid w:val="0017409B"/>
    <w:rsid w:val="0018226E"/>
    <w:rsid w:val="00184B39"/>
    <w:rsid w:val="0018519F"/>
    <w:rsid w:val="0019042F"/>
    <w:rsid w:val="00191145"/>
    <w:rsid w:val="0019246D"/>
    <w:rsid w:val="00192AC9"/>
    <w:rsid w:val="00192AED"/>
    <w:rsid w:val="00194066"/>
    <w:rsid w:val="00194331"/>
    <w:rsid w:val="00194B1A"/>
    <w:rsid w:val="00195090"/>
    <w:rsid w:val="001A0290"/>
    <w:rsid w:val="001A1C37"/>
    <w:rsid w:val="001A3072"/>
    <w:rsid w:val="001A5A0A"/>
    <w:rsid w:val="001A6628"/>
    <w:rsid w:val="001A6835"/>
    <w:rsid w:val="001B07DC"/>
    <w:rsid w:val="001B1E1F"/>
    <w:rsid w:val="001B7C6F"/>
    <w:rsid w:val="001C60E5"/>
    <w:rsid w:val="001D1131"/>
    <w:rsid w:val="001D2026"/>
    <w:rsid w:val="001D2BE9"/>
    <w:rsid w:val="001D47F8"/>
    <w:rsid w:val="001E116F"/>
    <w:rsid w:val="001E1327"/>
    <w:rsid w:val="001E20FC"/>
    <w:rsid w:val="001E2D4E"/>
    <w:rsid w:val="001E4B1C"/>
    <w:rsid w:val="001E532A"/>
    <w:rsid w:val="001E6B36"/>
    <w:rsid w:val="001F0A49"/>
    <w:rsid w:val="001F6756"/>
    <w:rsid w:val="001F67E5"/>
    <w:rsid w:val="002027EE"/>
    <w:rsid w:val="00203996"/>
    <w:rsid w:val="002049D6"/>
    <w:rsid w:val="00211944"/>
    <w:rsid w:val="00212190"/>
    <w:rsid w:val="00213914"/>
    <w:rsid w:val="00214AC2"/>
    <w:rsid w:val="0021792C"/>
    <w:rsid w:val="0022266F"/>
    <w:rsid w:val="00225ECC"/>
    <w:rsid w:val="00230D18"/>
    <w:rsid w:val="0023176B"/>
    <w:rsid w:val="0023222D"/>
    <w:rsid w:val="002322E1"/>
    <w:rsid w:val="00235F58"/>
    <w:rsid w:val="00235F8D"/>
    <w:rsid w:val="00241F6C"/>
    <w:rsid w:val="00243045"/>
    <w:rsid w:val="00244ADE"/>
    <w:rsid w:val="00246F8A"/>
    <w:rsid w:val="0024736E"/>
    <w:rsid w:val="00250855"/>
    <w:rsid w:val="00252439"/>
    <w:rsid w:val="00254CBF"/>
    <w:rsid w:val="00260976"/>
    <w:rsid w:val="00263439"/>
    <w:rsid w:val="00264A77"/>
    <w:rsid w:val="00265F38"/>
    <w:rsid w:val="002672B0"/>
    <w:rsid w:val="002707E0"/>
    <w:rsid w:val="00271646"/>
    <w:rsid w:val="00274631"/>
    <w:rsid w:val="00277A80"/>
    <w:rsid w:val="00280AE7"/>
    <w:rsid w:val="00284983"/>
    <w:rsid w:val="00285A2F"/>
    <w:rsid w:val="0029297D"/>
    <w:rsid w:val="002A1535"/>
    <w:rsid w:val="002A2918"/>
    <w:rsid w:val="002A520E"/>
    <w:rsid w:val="002A6B81"/>
    <w:rsid w:val="002B17BB"/>
    <w:rsid w:val="002B2D65"/>
    <w:rsid w:val="002B6073"/>
    <w:rsid w:val="002B66D9"/>
    <w:rsid w:val="002B7437"/>
    <w:rsid w:val="002C1508"/>
    <w:rsid w:val="002C391C"/>
    <w:rsid w:val="002D45BA"/>
    <w:rsid w:val="002D46D3"/>
    <w:rsid w:val="002D5936"/>
    <w:rsid w:val="002D7084"/>
    <w:rsid w:val="002E1973"/>
    <w:rsid w:val="002E31B5"/>
    <w:rsid w:val="002E5E90"/>
    <w:rsid w:val="002F073E"/>
    <w:rsid w:val="002F212B"/>
    <w:rsid w:val="002F4272"/>
    <w:rsid w:val="002F557C"/>
    <w:rsid w:val="002F5F1D"/>
    <w:rsid w:val="002F6B93"/>
    <w:rsid w:val="002F7C57"/>
    <w:rsid w:val="0030270B"/>
    <w:rsid w:val="00311A8E"/>
    <w:rsid w:val="00321C3B"/>
    <w:rsid w:val="0032248D"/>
    <w:rsid w:val="003248DD"/>
    <w:rsid w:val="00325C42"/>
    <w:rsid w:val="00325EB1"/>
    <w:rsid w:val="00326B76"/>
    <w:rsid w:val="00332E1F"/>
    <w:rsid w:val="00335F22"/>
    <w:rsid w:val="00336123"/>
    <w:rsid w:val="003416F7"/>
    <w:rsid w:val="00341AD6"/>
    <w:rsid w:val="00347398"/>
    <w:rsid w:val="003545A8"/>
    <w:rsid w:val="003573EB"/>
    <w:rsid w:val="00357704"/>
    <w:rsid w:val="00363490"/>
    <w:rsid w:val="003641B6"/>
    <w:rsid w:val="00366CB2"/>
    <w:rsid w:val="00373122"/>
    <w:rsid w:val="003735CD"/>
    <w:rsid w:val="003808D8"/>
    <w:rsid w:val="00382E0E"/>
    <w:rsid w:val="00382E68"/>
    <w:rsid w:val="00383E27"/>
    <w:rsid w:val="0038477F"/>
    <w:rsid w:val="003861C8"/>
    <w:rsid w:val="00396BD1"/>
    <w:rsid w:val="003973D5"/>
    <w:rsid w:val="00397C95"/>
    <w:rsid w:val="003A3BBC"/>
    <w:rsid w:val="003A545B"/>
    <w:rsid w:val="003A5C7E"/>
    <w:rsid w:val="003A6AB6"/>
    <w:rsid w:val="003A7ACC"/>
    <w:rsid w:val="003B7234"/>
    <w:rsid w:val="003B7817"/>
    <w:rsid w:val="003C2967"/>
    <w:rsid w:val="003C3113"/>
    <w:rsid w:val="003C43E4"/>
    <w:rsid w:val="003C47D6"/>
    <w:rsid w:val="003D14EE"/>
    <w:rsid w:val="003D4A6C"/>
    <w:rsid w:val="003D7379"/>
    <w:rsid w:val="003E2390"/>
    <w:rsid w:val="003E2C2E"/>
    <w:rsid w:val="003E4E05"/>
    <w:rsid w:val="003E7123"/>
    <w:rsid w:val="003F0908"/>
    <w:rsid w:val="003F2FD7"/>
    <w:rsid w:val="003F5261"/>
    <w:rsid w:val="003F7591"/>
    <w:rsid w:val="003F7D28"/>
    <w:rsid w:val="003F7E62"/>
    <w:rsid w:val="00400195"/>
    <w:rsid w:val="00402154"/>
    <w:rsid w:val="00402185"/>
    <w:rsid w:val="00403FDB"/>
    <w:rsid w:val="00404EBD"/>
    <w:rsid w:val="00412611"/>
    <w:rsid w:val="004127D6"/>
    <w:rsid w:val="00423B72"/>
    <w:rsid w:val="00424E36"/>
    <w:rsid w:val="00424E9A"/>
    <w:rsid w:val="00426072"/>
    <w:rsid w:val="004319F0"/>
    <w:rsid w:val="004326E7"/>
    <w:rsid w:val="00433FD2"/>
    <w:rsid w:val="00434ECE"/>
    <w:rsid w:val="00434FF3"/>
    <w:rsid w:val="004376AD"/>
    <w:rsid w:val="00437D4A"/>
    <w:rsid w:val="0044131B"/>
    <w:rsid w:val="00441E29"/>
    <w:rsid w:val="004447F6"/>
    <w:rsid w:val="00444A01"/>
    <w:rsid w:val="00447679"/>
    <w:rsid w:val="0045073A"/>
    <w:rsid w:val="00457BED"/>
    <w:rsid w:val="00463C40"/>
    <w:rsid w:val="00464247"/>
    <w:rsid w:val="0046491A"/>
    <w:rsid w:val="00473F53"/>
    <w:rsid w:val="00474B5A"/>
    <w:rsid w:val="004752FC"/>
    <w:rsid w:val="00475ED6"/>
    <w:rsid w:val="004805CC"/>
    <w:rsid w:val="00480A39"/>
    <w:rsid w:val="00483669"/>
    <w:rsid w:val="004A18FF"/>
    <w:rsid w:val="004A2B6B"/>
    <w:rsid w:val="004A2F30"/>
    <w:rsid w:val="004B1692"/>
    <w:rsid w:val="004B18EF"/>
    <w:rsid w:val="004B2C74"/>
    <w:rsid w:val="004C4507"/>
    <w:rsid w:val="004C68F7"/>
    <w:rsid w:val="004D0359"/>
    <w:rsid w:val="004D3162"/>
    <w:rsid w:val="004D762A"/>
    <w:rsid w:val="004F25F1"/>
    <w:rsid w:val="004F3644"/>
    <w:rsid w:val="004F3935"/>
    <w:rsid w:val="004F5B6D"/>
    <w:rsid w:val="005010EC"/>
    <w:rsid w:val="005016AA"/>
    <w:rsid w:val="0050609B"/>
    <w:rsid w:val="005072D6"/>
    <w:rsid w:val="00510C37"/>
    <w:rsid w:val="00514F42"/>
    <w:rsid w:val="005155CD"/>
    <w:rsid w:val="005228CC"/>
    <w:rsid w:val="00523FC2"/>
    <w:rsid w:val="005323F0"/>
    <w:rsid w:val="0053411A"/>
    <w:rsid w:val="00542487"/>
    <w:rsid w:val="00546856"/>
    <w:rsid w:val="0055089E"/>
    <w:rsid w:val="005518D3"/>
    <w:rsid w:val="00551E5C"/>
    <w:rsid w:val="005540D1"/>
    <w:rsid w:val="00554181"/>
    <w:rsid w:val="00556734"/>
    <w:rsid w:val="005604CC"/>
    <w:rsid w:val="00560755"/>
    <w:rsid w:val="00566232"/>
    <w:rsid w:val="005764AC"/>
    <w:rsid w:val="00580A8F"/>
    <w:rsid w:val="00581B7C"/>
    <w:rsid w:val="005820E8"/>
    <w:rsid w:val="00583952"/>
    <w:rsid w:val="005938FC"/>
    <w:rsid w:val="00596E0F"/>
    <w:rsid w:val="005A0699"/>
    <w:rsid w:val="005A0C80"/>
    <w:rsid w:val="005A29DC"/>
    <w:rsid w:val="005A3F3F"/>
    <w:rsid w:val="005B48A7"/>
    <w:rsid w:val="005C59A0"/>
    <w:rsid w:val="005C6AF5"/>
    <w:rsid w:val="005C7F13"/>
    <w:rsid w:val="005D1CBE"/>
    <w:rsid w:val="005E01E6"/>
    <w:rsid w:val="005E4221"/>
    <w:rsid w:val="005E47FD"/>
    <w:rsid w:val="005E652B"/>
    <w:rsid w:val="005E6CD5"/>
    <w:rsid w:val="005E7DFB"/>
    <w:rsid w:val="005F331E"/>
    <w:rsid w:val="005F5326"/>
    <w:rsid w:val="00600AFD"/>
    <w:rsid w:val="006014E2"/>
    <w:rsid w:val="00603AF0"/>
    <w:rsid w:val="006058CC"/>
    <w:rsid w:val="00605B55"/>
    <w:rsid w:val="00606619"/>
    <w:rsid w:val="00607369"/>
    <w:rsid w:val="006108E5"/>
    <w:rsid w:val="00613254"/>
    <w:rsid w:val="00617335"/>
    <w:rsid w:val="006175AC"/>
    <w:rsid w:val="0061765C"/>
    <w:rsid w:val="00617838"/>
    <w:rsid w:val="00620239"/>
    <w:rsid w:val="00620C93"/>
    <w:rsid w:val="00621457"/>
    <w:rsid w:val="0062168A"/>
    <w:rsid w:val="0062234B"/>
    <w:rsid w:val="00627315"/>
    <w:rsid w:val="00630950"/>
    <w:rsid w:val="0063179D"/>
    <w:rsid w:val="0063348E"/>
    <w:rsid w:val="00641904"/>
    <w:rsid w:val="00643E83"/>
    <w:rsid w:val="00644906"/>
    <w:rsid w:val="00647C70"/>
    <w:rsid w:val="006552A9"/>
    <w:rsid w:val="00657888"/>
    <w:rsid w:val="006607BA"/>
    <w:rsid w:val="00660E7F"/>
    <w:rsid w:val="0066719A"/>
    <w:rsid w:val="006679B7"/>
    <w:rsid w:val="00670749"/>
    <w:rsid w:val="00671C83"/>
    <w:rsid w:val="00680073"/>
    <w:rsid w:val="006804D2"/>
    <w:rsid w:val="0068493F"/>
    <w:rsid w:val="00685548"/>
    <w:rsid w:val="00690880"/>
    <w:rsid w:val="00690F77"/>
    <w:rsid w:val="00692208"/>
    <w:rsid w:val="00694454"/>
    <w:rsid w:val="00696370"/>
    <w:rsid w:val="00696ADC"/>
    <w:rsid w:val="006A0A99"/>
    <w:rsid w:val="006A19CC"/>
    <w:rsid w:val="006A2380"/>
    <w:rsid w:val="006A4EE5"/>
    <w:rsid w:val="006A702C"/>
    <w:rsid w:val="006A7FCE"/>
    <w:rsid w:val="006B13F6"/>
    <w:rsid w:val="006B5631"/>
    <w:rsid w:val="006B7942"/>
    <w:rsid w:val="006C18E7"/>
    <w:rsid w:val="006C1C43"/>
    <w:rsid w:val="006C28AE"/>
    <w:rsid w:val="006C545E"/>
    <w:rsid w:val="006C6B70"/>
    <w:rsid w:val="006C7DF7"/>
    <w:rsid w:val="006D0541"/>
    <w:rsid w:val="006D073D"/>
    <w:rsid w:val="006D0E25"/>
    <w:rsid w:val="006D4F5D"/>
    <w:rsid w:val="006D7216"/>
    <w:rsid w:val="006E3567"/>
    <w:rsid w:val="006E6EEC"/>
    <w:rsid w:val="006E76C0"/>
    <w:rsid w:val="006F0108"/>
    <w:rsid w:val="006F4F32"/>
    <w:rsid w:val="006F66B0"/>
    <w:rsid w:val="00703B9D"/>
    <w:rsid w:val="007057DE"/>
    <w:rsid w:val="007066AC"/>
    <w:rsid w:val="00707D1A"/>
    <w:rsid w:val="00711837"/>
    <w:rsid w:val="00713ED6"/>
    <w:rsid w:val="0071432D"/>
    <w:rsid w:val="00715E54"/>
    <w:rsid w:val="00717807"/>
    <w:rsid w:val="00720806"/>
    <w:rsid w:val="00722686"/>
    <w:rsid w:val="00723C58"/>
    <w:rsid w:val="00730612"/>
    <w:rsid w:val="00730998"/>
    <w:rsid w:val="007429AF"/>
    <w:rsid w:val="007433D5"/>
    <w:rsid w:val="0074583D"/>
    <w:rsid w:val="00747008"/>
    <w:rsid w:val="007476DE"/>
    <w:rsid w:val="00750A4B"/>
    <w:rsid w:val="00751982"/>
    <w:rsid w:val="00755FF0"/>
    <w:rsid w:val="007633E3"/>
    <w:rsid w:val="00763865"/>
    <w:rsid w:val="0076550B"/>
    <w:rsid w:val="0077590F"/>
    <w:rsid w:val="00781858"/>
    <w:rsid w:val="00784B98"/>
    <w:rsid w:val="0078631B"/>
    <w:rsid w:val="00790A10"/>
    <w:rsid w:val="00793129"/>
    <w:rsid w:val="0079629E"/>
    <w:rsid w:val="00797CB0"/>
    <w:rsid w:val="007A0F6F"/>
    <w:rsid w:val="007A14BB"/>
    <w:rsid w:val="007A23A1"/>
    <w:rsid w:val="007B1CBD"/>
    <w:rsid w:val="007B1DB6"/>
    <w:rsid w:val="007B2FF8"/>
    <w:rsid w:val="007B49D4"/>
    <w:rsid w:val="007B4E8C"/>
    <w:rsid w:val="007B51EB"/>
    <w:rsid w:val="007B5CC1"/>
    <w:rsid w:val="007C27FB"/>
    <w:rsid w:val="007C6215"/>
    <w:rsid w:val="007C66BD"/>
    <w:rsid w:val="007D1912"/>
    <w:rsid w:val="007D2E0D"/>
    <w:rsid w:val="007D2E24"/>
    <w:rsid w:val="007D2E46"/>
    <w:rsid w:val="007E01F2"/>
    <w:rsid w:val="007E7691"/>
    <w:rsid w:val="007E7A5B"/>
    <w:rsid w:val="007F60F4"/>
    <w:rsid w:val="00805A6E"/>
    <w:rsid w:val="0080777A"/>
    <w:rsid w:val="008110B5"/>
    <w:rsid w:val="00811E5C"/>
    <w:rsid w:val="00813917"/>
    <w:rsid w:val="008149FC"/>
    <w:rsid w:val="00832C9F"/>
    <w:rsid w:val="00833D7E"/>
    <w:rsid w:val="0083419A"/>
    <w:rsid w:val="00835077"/>
    <w:rsid w:val="0083620C"/>
    <w:rsid w:val="00845D77"/>
    <w:rsid w:val="008529CE"/>
    <w:rsid w:val="00853E6C"/>
    <w:rsid w:val="008611F0"/>
    <w:rsid w:val="0087097E"/>
    <w:rsid w:val="00871403"/>
    <w:rsid w:val="00873834"/>
    <w:rsid w:val="008828F9"/>
    <w:rsid w:val="00882930"/>
    <w:rsid w:val="008847C1"/>
    <w:rsid w:val="0088573B"/>
    <w:rsid w:val="00885B6A"/>
    <w:rsid w:val="00886806"/>
    <w:rsid w:val="008868F3"/>
    <w:rsid w:val="008869B0"/>
    <w:rsid w:val="008909E7"/>
    <w:rsid w:val="008927D4"/>
    <w:rsid w:val="008942EE"/>
    <w:rsid w:val="00896E84"/>
    <w:rsid w:val="00897F73"/>
    <w:rsid w:val="008A2CCE"/>
    <w:rsid w:val="008A33B0"/>
    <w:rsid w:val="008A3C55"/>
    <w:rsid w:val="008A4AD8"/>
    <w:rsid w:val="008B03DB"/>
    <w:rsid w:val="008B272B"/>
    <w:rsid w:val="008C020A"/>
    <w:rsid w:val="008C09EF"/>
    <w:rsid w:val="008C1887"/>
    <w:rsid w:val="008C2A7E"/>
    <w:rsid w:val="008C5B5A"/>
    <w:rsid w:val="008D0F4E"/>
    <w:rsid w:val="008D15A2"/>
    <w:rsid w:val="008D2D8C"/>
    <w:rsid w:val="008E02B2"/>
    <w:rsid w:val="008E36D9"/>
    <w:rsid w:val="008E58A2"/>
    <w:rsid w:val="008E6CC8"/>
    <w:rsid w:val="008F04EF"/>
    <w:rsid w:val="008F53D8"/>
    <w:rsid w:val="008F6DF3"/>
    <w:rsid w:val="008F72CA"/>
    <w:rsid w:val="00901B98"/>
    <w:rsid w:val="00902A0C"/>
    <w:rsid w:val="00903536"/>
    <w:rsid w:val="00903F56"/>
    <w:rsid w:val="0091561B"/>
    <w:rsid w:val="00921E1C"/>
    <w:rsid w:val="00923573"/>
    <w:rsid w:val="009269A0"/>
    <w:rsid w:val="00927ECE"/>
    <w:rsid w:val="00930F7E"/>
    <w:rsid w:val="0093273B"/>
    <w:rsid w:val="009360AB"/>
    <w:rsid w:val="009375E4"/>
    <w:rsid w:val="00942E9F"/>
    <w:rsid w:val="00947736"/>
    <w:rsid w:val="00950C72"/>
    <w:rsid w:val="00953DAE"/>
    <w:rsid w:val="0095463B"/>
    <w:rsid w:val="00955AB6"/>
    <w:rsid w:val="00957D64"/>
    <w:rsid w:val="00961C63"/>
    <w:rsid w:val="00963C46"/>
    <w:rsid w:val="00973309"/>
    <w:rsid w:val="00973BBA"/>
    <w:rsid w:val="00974F65"/>
    <w:rsid w:val="0098273A"/>
    <w:rsid w:val="009839D5"/>
    <w:rsid w:val="00986786"/>
    <w:rsid w:val="00986927"/>
    <w:rsid w:val="00992130"/>
    <w:rsid w:val="00992378"/>
    <w:rsid w:val="0099256E"/>
    <w:rsid w:val="009929DD"/>
    <w:rsid w:val="0099330D"/>
    <w:rsid w:val="0099427D"/>
    <w:rsid w:val="009A0931"/>
    <w:rsid w:val="009A103D"/>
    <w:rsid w:val="009A15E9"/>
    <w:rsid w:val="009A2AA0"/>
    <w:rsid w:val="009A720C"/>
    <w:rsid w:val="009A7904"/>
    <w:rsid w:val="009A7A10"/>
    <w:rsid w:val="009B04B3"/>
    <w:rsid w:val="009B1E0E"/>
    <w:rsid w:val="009C0432"/>
    <w:rsid w:val="009C0D54"/>
    <w:rsid w:val="009C282A"/>
    <w:rsid w:val="009C46BD"/>
    <w:rsid w:val="009C4DD6"/>
    <w:rsid w:val="009C5501"/>
    <w:rsid w:val="009C765F"/>
    <w:rsid w:val="009D4C02"/>
    <w:rsid w:val="009D5C62"/>
    <w:rsid w:val="009D68E5"/>
    <w:rsid w:val="009E00F0"/>
    <w:rsid w:val="009E125F"/>
    <w:rsid w:val="009E31C0"/>
    <w:rsid w:val="009E5F41"/>
    <w:rsid w:val="009E7CF3"/>
    <w:rsid w:val="009F127A"/>
    <w:rsid w:val="009F2ABF"/>
    <w:rsid w:val="009F3C99"/>
    <w:rsid w:val="009F6B91"/>
    <w:rsid w:val="00A04F8D"/>
    <w:rsid w:val="00A0514D"/>
    <w:rsid w:val="00A06305"/>
    <w:rsid w:val="00A070C4"/>
    <w:rsid w:val="00A103E5"/>
    <w:rsid w:val="00A10F30"/>
    <w:rsid w:val="00A11EF0"/>
    <w:rsid w:val="00A124E5"/>
    <w:rsid w:val="00A157C6"/>
    <w:rsid w:val="00A2202E"/>
    <w:rsid w:val="00A315F1"/>
    <w:rsid w:val="00A361DD"/>
    <w:rsid w:val="00A40007"/>
    <w:rsid w:val="00A41E6D"/>
    <w:rsid w:val="00A44B9A"/>
    <w:rsid w:val="00A51188"/>
    <w:rsid w:val="00A55405"/>
    <w:rsid w:val="00A5584F"/>
    <w:rsid w:val="00A5645D"/>
    <w:rsid w:val="00A606E9"/>
    <w:rsid w:val="00A635B0"/>
    <w:rsid w:val="00A70442"/>
    <w:rsid w:val="00A719F5"/>
    <w:rsid w:val="00A72C1D"/>
    <w:rsid w:val="00A762BC"/>
    <w:rsid w:val="00A7780C"/>
    <w:rsid w:val="00A77D5E"/>
    <w:rsid w:val="00A863D3"/>
    <w:rsid w:val="00A955B4"/>
    <w:rsid w:val="00A96A49"/>
    <w:rsid w:val="00A978AE"/>
    <w:rsid w:val="00A97E35"/>
    <w:rsid w:val="00AA0FC9"/>
    <w:rsid w:val="00AA39BB"/>
    <w:rsid w:val="00AA3E77"/>
    <w:rsid w:val="00AA535E"/>
    <w:rsid w:val="00AB4385"/>
    <w:rsid w:val="00AB443D"/>
    <w:rsid w:val="00AB4AA2"/>
    <w:rsid w:val="00AB5FE1"/>
    <w:rsid w:val="00AC1B19"/>
    <w:rsid w:val="00AC7926"/>
    <w:rsid w:val="00AD0160"/>
    <w:rsid w:val="00AD2836"/>
    <w:rsid w:val="00AE0680"/>
    <w:rsid w:val="00AE5A40"/>
    <w:rsid w:val="00AF1DA1"/>
    <w:rsid w:val="00AF20B8"/>
    <w:rsid w:val="00AF6DA0"/>
    <w:rsid w:val="00B00836"/>
    <w:rsid w:val="00B0677F"/>
    <w:rsid w:val="00B20C96"/>
    <w:rsid w:val="00B22088"/>
    <w:rsid w:val="00B22A76"/>
    <w:rsid w:val="00B230FF"/>
    <w:rsid w:val="00B30A65"/>
    <w:rsid w:val="00B3458D"/>
    <w:rsid w:val="00B54B04"/>
    <w:rsid w:val="00B6082E"/>
    <w:rsid w:val="00B615A0"/>
    <w:rsid w:val="00B63354"/>
    <w:rsid w:val="00B654E6"/>
    <w:rsid w:val="00B66BDE"/>
    <w:rsid w:val="00B706E0"/>
    <w:rsid w:val="00B77E3F"/>
    <w:rsid w:val="00B82C24"/>
    <w:rsid w:val="00B848A0"/>
    <w:rsid w:val="00B853D3"/>
    <w:rsid w:val="00B96783"/>
    <w:rsid w:val="00BA1B3B"/>
    <w:rsid w:val="00BA526D"/>
    <w:rsid w:val="00BA708A"/>
    <w:rsid w:val="00BB034D"/>
    <w:rsid w:val="00BB11D4"/>
    <w:rsid w:val="00BB14FD"/>
    <w:rsid w:val="00BB2568"/>
    <w:rsid w:val="00BB3014"/>
    <w:rsid w:val="00BB588F"/>
    <w:rsid w:val="00BC1148"/>
    <w:rsid w:val="00BC1A1A"/>
    <w:rsid w:val="00BC43DF"/>
    <w:rsid w:val="00BC5D74"/>
    <w:rsid w:val="00BD1CF1"/>
    <w:rsid w:val="00BD2001"/>
    <w:rsid w:val="00BD589E"/>
    <w:rsid w:val="00BD5BC4"/>
    <w:rsid w:val="00BE1019"/>
    <w:rsid w:val="00BF1421"/>
    <w:rsid w:val="00BF261C"/>
    <w:rsid w:val="00BF3D50"/>
    <w:rsid w:val="00BF49A0"/>
    <w:rsid w:val="00BF7A52"/>
    <w:rsid w:val="00C0733C"/>
    <w:rsid w:val="00C131E0"/>
    <w:rsid w:val="00C1641F"/>
    <w:rsid w:val="00C1729B"/>
    <w:rsid w:val="00C17FCE"/>
    <w:rsid w:val="00C22504"/>
    <w:rsid w:val="00C25DAA"/>
    <w:rsid w:val="00C26F82"/>
    <w:rsid w:val="00C27E28"/>
    <w:rsid w:val="00C3607D"/>
    <w:rsid w:val="00C37883"/>
    <w:rsid w:val="00C40084"/>
    <w:rsid w:val="00C440EE"/>
    <w:rsid w:val="00C46A0D"/>
    <w:rsid w:val="00C50883"/>
    <w:rsid w:val="00C54219"/>
    <w:rsid w:val="00C55796"/>
    <w:rsid w:val="00C56B3A"/>
    <w:rsid w:val="00C574C6"/>
    <w:rsid w:val="00C64528"/>
    <w:rsid w:val="00C67651"/>
    <w:rsid w:val="00C70431"/>
    <w:rsid w:val="00C7121C"/>
    <w:rsid w:val="00C7188C"/>
    <w:rsid w:val="00C773E4"/>
    <w:rsid w:val="00C84F4A"/>
    <w:rsid w:val="00C9158F"/>
    <w:rsid w:val="00C9727E"/>
    <w:rsid w:val="00CA1780"/>
    <w:rsid w:val="00CB13DF"/>
    <w:rsid w:val="00CB193E"/>
    <w:rsid w:val="00CB3D5F"/>
    <w:rsid w:val="00CB4188"/>
    <w:rsid w:val="00CC304A"/>
    <w:rsid w:val="00CD0504"/>
    <w:rsid w:val="00CD3197"/>
    <w:rsid w:val="00CD39D4"/>
    <w:rsid w:val="00CE1B13"/>
    <w:rsid w:val="00CE4B13"/>
    <w:rsid w:val="00CE5987"/>
    <w:rsid w:val="00CE6494"/>
    <w:rsid w:val="00CE71C0"/>
    <w:rsid w:val="00CF0056"/>
    <w:rsid w:val="00CF357C"/>
    <w:rsid w:val="00CF4878"/>
    <w:rsid w:val="00CF6577"/>
    <w:rsid w:val="00CF666B"/>
    <w:rsid w:val="00CF711F"/>
    <w:rsid w:val="00CF794F"/>
    <w:rsid w:val="00D00F97"/>
    <w:rsid w:val="00D02193"/>
    <w:rsid w:val="00D0351E"/>
    <w:rsid w:val="00D05DAA"/>
    <w:rsid w:val="00D06C85"/>
    <w:rsid w:val="00D1007E"/>
    <w:rsid w:val="00D10394"/>
    <w:rsid w:val="00D15D18"/>
    <w:rsid w:val="00D2069F"/>
    <w:rsid w:val="00D2114D"/>
    <w:rsid w:val="00D21A1D"/>
    <w:rsid w:val="00D228E7"/>
    <w:rsid w:val="00D22B43"/>
    <w:rsid w:val="00D30CC7"/>
    <w:rsid w:val="00D318F0"/>
    <w:rsid w:val="00D31D8F"/>
    <w:rsid w:val="00D356FF"/>
    <w:rsid w:val="00D37C01"/>
    <w:rsid w:val="00D40D2C"/>
    <w:rsid w:val="00D46D3F"/>
    <w:rsid w:val="00D4732E"/>
    <w:rsid w:val="00D47FB8"/>
    <w:rsid w:val="00D511D3"/>
    <w:rsid w:val="00D5291F"/>
    <w:rsid w:val="00D52DA6"/>
    <w:rsid w:val="00D56C30"/>
    <w:rsid w:val="00D60C68"/>
    <w:rsid w:val="00D6175E"/>
    <w:rsid w:val="00D61D62"/>
    <w:rsid w:val="00D6366C"/>
    <w:rsid w:val="00D66564"/>
    <w:rsid w:val="00D6775E"/>
    <w:rsid w:val="00D70E40"/>
    <w:rsid w:val="00D731CA"/>
    <w:rsid w:val="00D73511"/>
    <w:rsid w:val="00D7553B"/>
    <w:rsid w:val="00D8078F"/>
    <w:rsid w:val="00D84060"/>
    <w:rsid w:val="00D8703B"/>
    <w:rsid w:val="00D9430F"/>
    <w:rsid w:val="00D94D52"/>
    <w:rsid w:val="00D95CCA"/>
    <w:rsid w:val="00DA2083"/>
    <w:rsid w:val="00DA33A1"/>
    <w:rsid w:val="00DA4ABA"/>
    <w:rsid w:val="00DB3C7F"/>
    <w:rsid w:val="00DB6F89"/>
    <w:rsid w:val="00DC14EF"/>
    <w:rsid w:val="00DC24E1"/>
    <w:rsid w:val="00DC2B89"/>
    <w:rsid w:val="00DC2D5C"/>
    <w:rsid w:val="00DC4C96"/>
    <w:rsid w:val="00DC6166"/>
    <w:rsid w:val="00DC661E"/>
    <w:rsid w:val="00DC72E4"/>
    <w:rsid w:val="00DC7580"/>
    <w:rsid w:val="00DC7B25"/>
    <w:rsid w:val="00DC7EC2"/>
    <w:rsid w:val="00DD0CAE"/>
    <w:rsid w:val="00DD3B64"/>
    <w:rsid w:val="00DD6CC2"/>
    <w:rsid w:val="00DE6205"/>
    <w:rsid w:val="00DE652F"/>
    <w:rsid w:val="00DE7932"/>
    <w:rsid w:val="00DF3C07"/>
    <w:rsid w:val="00DF4071"/>
    <w:rsid w:val="00E00CDF"/>
    <w:rsid w:val="00E01A1F"/>
    <w:rsid w:val="00E04072"/>
    <w:rsid w:val="00E040AA"/>
    <w:rsid w:val="00E054E7"/>
    <w:rsid w:val="00E11E8A"/>
    <w:rsid w:val="00E13B17"/>
    <w:rsid w:val="00E14284"/>
    <w:rsid w:val="00E15F04"/>
    <w:rsid w:val="00E201F9"/>
    <w:rsid w:val="00E26445"/>
    <w:rsid w:val="00E37F99"/>
    <w:rsid w:val="00E4159E"/>
    <w:rsid w:val="00E418BE"/>
    <w:rsid w:val="00E4319A"/>
    <w:rsid w:val="00E47303"/>
    <w:rsid w:val="00E51230"/>
    <w:rsid w:val="00E51F9D"/>
    <w:rsid w:val="00E520A7"/>
    <w:rsid w:val="00E53042"/>
    <w:rsid w:val="00E5661E"/>
    <w:rsid w:val="00E579FC"/>
    <w:rsid w:val="00E57DB2"/>
    <w:rsid w:val="00E62A60"/>
    <w:rsid w:val="00E647EB"/>
    <w:rsid w:val="00E6674D"/>
    <w:rsid w:val="00E769F1"/>
    <w:rsid w:val="00E846DA"/>
    <w:rsid w:val="00E85B38"/>
    <w:rsid w:val="00E85C0A"/>
    <w:rsid w:val="00E919FB"/>
    <w:rsid w:val="00E9343F"/>
    <w:rsid w:val="00E9362B"/>
    <w:rsid w:val="00E936B6"/>
    <w:rsid w:val="00E94594"/>
    <w:rsid w:val="00EA7AF2"/>
    <w:rsid w:val="00EB07F4"/>
    <w:rsid w:val="00EB22F4"/>
    <w:rsid w:val="00EB3E03"/>
    <w:rsid w:val="00EB499C"/>
    <w:rsid w:val="00EC16E3"/>
    <w:rsid w:val="00EC266E"/>
    <w:rsid w:val="00EC5BAA"/>
    <w:rsid w:val="00EC6551"/>
    <w:rsid w:val="00EC7B9B"/>
    <w:rsid w:val="00ED2FA5"/>
    <w:rsid w:val="00ED40E3"/>
    <w:rsid w:val="00ED53E8"/>
    <w:rsid w:val="00ED6AAF"/>
    <w:rsid w:val="00ED7874"/>
    <w:rsid w:val="00EE33F8"/>
    <w:rsid w:val="00EE3CCE"/>
    <w:rsid w:val="00EE76F8"/>
    <w:rsid w:val="00EF1948"/>
    <w:rsid w:val="00EF1EF8"/>
    <w:rsid w:val="00EF213D"/>
    <w:rsid w:val="00EF3FD4"/>
    <w:rsid w:val="00EF4653"/>
    <w:rsid w:val="00EF5D3E"/>
    <w:rsid w:val="00EF746B"/>
    <w:rsid w:val="00F0274A"/>
    <w:rsid w:val="00F02BEC"/>
    <w:rsid w:val="00F031EE"/>
    <w:rsid w:val="00F03831"/>
    <w:rsid w:val="00F03922"/>
    <w:rsid w:val="00F04C33"/>
    <w:rsid w:val="00F06195"/>
    <w:rsid w:val="00F10244"/>
    <w:rsid w:val="00F10428"/>
    <w:rsid w:val="00F10E48"/>
    <w:rsid w:val="00F11012"/>
    <w:rsid w:val="00F14307"/>
    <w:rsid w:val="00F161A9"/>
    <w:rsid w:val="00F20A66"/>
    <w:rsid w:val="00F25D84"/>
    <w:rsid w:val="00F31422"/>
    <w:rsid w:val="00F36B90"/>
    <w:rsid w:val="00F41239"/>
    <w:rsid w:val="00F4336B"/>
    <w:rsid w:val="00F45AE7"/>
    <w:rsid w:val="00F466C7"/>
    <w:rsid w:val="00F469A1"/>
    <w:rsid w:val="00F508EF"/>
    <w:rsid w:val="00F533E8"/>
    <w:rsid w:val="00F54A3E"/>
    <w:rsid w:val="00F55229"/>
    <w:rsid w:val="00F55C06"/>
    <w:rsid w:val="00F627B5"/>
    <w:rsid w:val="00F64E69"/>
    <w:rsid w:val="00F670F9"/>
    <w:rsid w:val="00F67D2E"/>
    <w:rsid w:val="00F707B6"/>
    <w:rsid w:val="00F71A19"/>
    <w:rsid w:val="00F73D34"/>
    <w:rsid w:val="00F74CF6"/>
    <w:rsid w:val="00F75F22"/>
    <w:rsid w:val="00F7708F"/>
    <w:rsid w:val="00F77494"/>
    <w:rsid w:val="00F806D4"/>
    <w:rsid w:val="00F80BB7"/>
    <w:rsid w:val="00F81D22"/>
    <w:rsid w:val="00F82A1C"/>
    <w:rsid w:val="00F849D7"/>
    <w:rsid w:val="00F87B40"/>
    <w:rsid w:val="00F913AD"/>
    <w:rsid w:val="00F91837"/>
    <w:rsid w:val="00F92677"/>
    <w:rsid w:val="00F9695E"/>
    <w:rsid w:val="00FA2B1F"/>
    <w:rsid w:val="00FA3771"/>
    <w:rsid w:val="00FB3492"/>
    <w:rsid w:val="00FC0C8E"/>
    <w:rsid w:val="00FC1333"/>
    <w:rsid w:val="00FC25CB"/>
    <w:rsid w:val="00FD32AB"/>
    <w:rsid w:val="00FD3875"/>
    <w:rsid w:val="00FD4425"/>
    <w:rsid w:val="00FE11FA"/>
    <w:rsid w:val="00FE27BF"/>
    <w:rsid w:val="00FF307D"/>
    <w:rsid w:val="00FF3A4A"/>
    <w:rsid w:val="00FF6DCF"/>
    <w:rsid w:val="02677DAA"/>
    <w:rsid w:val="029FE3C6"/>
    <w:rsid w:val="06579232"/>
    <w:rsid w:val="0AE94B3D"/>
    <w:rsid w:val="0CA393C1"/>
    <w:rsid w:val="0DC465BB"/>
    <w:rsid w:val="0E0C2130"/>
    <w:rsid w:val="11C2CD1F"/>
    <w:rsid w:val="13711025"/>
    <w:rsid w:val="142B6BBE"/>
    <w:rsid w:val="163A3678"/>
    <w:rsid w:val="1873B8CD"/>
    <w:rsid w:val="1EEA635B"/>
    <w:rsid w:val="1FB62144"/>
    <w:rsid w:val="20E8C084"/>
    <w:rsid w:val="23B02AB3"/>
    <w:rsid w:val="26EBD152"/>
    <w:rsid w:val="2773C1EA"/>
    <w:rsid w:val="28944D17"/>
    <w:rsid w:val="2957E03B"/>
    <w:rsid w:val="2B9B2854"/>
    <w:rsid w:val="2CAD4022"/>
    <w:rsid w:val="2CD9289C"/>
    <w:rsid w:val="35757299"/>
    <w:rsid w:val="3759BD4B"/>
    <w:rsid w:val="38C83B7D"/>
    <w:rsid w:val="3A983DFC"/>
    <w:rsid w:val="3D2127D2"/>
    <w:rsid w:val="3FD5C4DE"/>
    <w:rsid w:val="406ADBDE"/>
    <w:rsid w:val="4070AFB2"/>
    <w:rsid w:val="42A0DEB6"/>
    <w:rsid w:val="42EBF97D"/>
    <w:rsid w:val="46E5FA03"/>
    <w:rsid w:val="47859752"/>
    <w:rsid w:val="4B104642"/>
    <w:rsid w:val="4B518BA3"/>
    <w:rsid w:val="50E274DE"/>
    <w:rsid w:val="529E3073"/>
    <w:rsid w:val="5360348E"/>
    <w:rsid w:val="56058BB8"/>
    <w:rsid w:val="5630D084"/>
    <w:rsid w:val="56FD8ADD"/>
    <w:rsid w:val="59909444"/>
    <w:rsid w:val="6026D566"/>
    <w:rsid w:val="60720F8F"/>
    <w:rsid w:val="6273708F"/>
    <w:rsid w:val="63E4AB67"/>
    <w:rsid w:val="640A3776"/>
    <w:rsid w:val="644374A8"/>
    <w:rsid w:val="68120517"/>
    <w:rsid w:val="69A67B64"/>
    <w:rsid w:val="6B13649B"/>
    <w:rsid w:val="766F5690"/>
    <w:rsid w:val="77468108"/>
    <w:rsid w:val="78A415B0"/>
    <w:rsid w:val="78EF9667"/>
    <w:rsid w:val="78F5E4F2"/>
    <w:rsid w:val="7F0B2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B8AA4"/>
  <w15:docId w15:val="{E3EB61BF-891F-4720-BBD3-C83E472A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34"/>
      <w:ind w:left="719"/>
      <w:outlineLvl w:val="0"/>
    </w:pPr>
    <w:rPr>
      <w:rFonts w:ascii="Calibri" w:eastAsia="Calibri" w:hAnsi="Calibri"/>
      <w:b/>
      <w:bCs/>
      <w:sz w:val="32"/>
      <w:szCs w:val="32"/>
    </w:rPr>
  </w:style>
  <w:style w:type="paragraph" w:styleId="Heading2">
    <w:name w:val="heading 2"/>
    <w:basedOn w:val="Normal"/>
    <w:uiPriority w:val="9"/>
    <w:unhideWhenUsed/>
    <w:qFormat/>
    <w:pPr>
      <w:spacing w:before="29"/>
      <w:ind w:left="152"/>
      <w:outlineLvl w:val="1"/>
    </w:pPr>
    <w:rPr>
      <w:rFonts w:ascii="Calibri" w:eastAsia="Calibri" w:hAnsi="Calibri"/>
      <w:b/>
      <w:bCs/>
      <w:sz w:val="28"/>
      <w:szCs w:val="28"/>
    </w:rPr>
  </w:style>
  <w:style w:type="paragraph" w:styleId="Heading3">
    <w:name w:val="heading 3"/>
    <w:basedOn w:val="Normal"/>
    <w:uiPriority w:val="9"/>
    <w:unhideWhenUsed/>
    <w:qFormat/>
    <w:pPr>
      <w:ind w:left="172"/>
      <w:outlineLvl w:val="2"/>
    </w:pPr>
    <w:rPr>
      <w:rFonts w:ascii="Calibri" w:eastAsia="Calibri" w:hAnsi="Calibri"/>
      <w:b/>
      <w:bCs/>
      <w:sz w:val="26"/>
      <w:szCs w:val="26"/>
    </w:rPr>
  </w:style>
  <w:style w:type="paragraph" w:styleId="Heading4">
    <w:name w:val="heading 4"/>
    <w:basedOn w:val="Normal"/>
    <w:uiPriority w:val="9"/>
    <w:unhideWhenUsed/>
    <w:qFormat/>
    <w:pPr>
      <w:ind w:left="152"/>
      <w:outlineLvl w:val="3"/>
    </w:pPr>
    <w:rPr>
      <w:rFonts w:ascii="Calibri" w:eastAsia="Calibri" w:hAnsi="Calibri"/>
      <w:b/>
      <w:bCs/>
      <w:sz w:val="24"/>
      <w:szCs w:val="24"/>
    </w:rPr>
  </w:style>
  <w:style w:type="paragraph" w:styleId="Heading5">
    <w:name w:val="heading 5"/>
    <w:basedOn w:val="Normal"/>
    <w:next w:val="Normal"/>
    <w:link w:val="Heading5Char"/>
    <w:uiPriority w:val="9"/>
    <w:unhideWhenUsed/>
    <w:qFormat/>
    <w:rsid w:val="00707D1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6679B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92" w:hanging="360"/>
    </w:pPr>
    <w:rPr>
      <w:rFonts w:ascii="Calibri" w:eastAsia="Calibri" w:hAnsi="Calibri"/>
      <w:sz w:val="24"/>
      <w:szCs w:val="24"/>
    </w:rPr>
  </w:style>
  <w:style w:type="paragraph" w:styleId="ListParagraph">
    <w:name w:val="List Paragraph"/>
    <w:basedOn w:val="Normal"/>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66564"/>
    <w:rPr>
      <w:sz w:val="16"/>
      <w:szCs w:val="16"/>
    </w:rPr>
  </w:style>
  <w:style w:type="paragraph" w:styleId="CommentText">
    <w:name w:val="annotation text"/>
    <w:basedOn w:val="Normal"/>
    <w:link w:val="CommentTextChar"/>
    <w:uiPriority w:val="99"/>
    <w:semiHidden/>
    <w:unhideWhenUsed/>
    <w:rsid w:val="00D66564"/>
    <w:rPr>
      <w:sz w:val="20"/>
      <w:szCs w:val="20"/>
    </w:rPr>
  </w:style>
  <w:style w:type="character" w:customStyle="1" w:styleId="CommentTextChar">
    <w:name w:val="Comment Text Char"/>
    <w:basedOn w:val="DefaultParagraphFont"/>
    <w:link w:val="CommentText"/>
    <w:uiPriority w:val="99"/>
    <w:semiHidden/>
    <w:rsid w:val="00D66564"/>
    <w:rPr>
      <w:sz w:val="20"/>
      <w:szCs w:val="20"/>
    </w:rPr>
  </w:style>
  <w:style w:type="paragraph" w:styleId="CommentSubject">
    <w:name w:val="annotation subject"/>
    <w:basedOn w:val="CommentText"/>
    <w:next w:val="CommentText"/>
    <w:link w:val="CommentSubjectChar"/>
    <w:uiPriority w:val="99"/>
    <w:semiHidden/>
    <w:unhideWhenUsed/>
    <w:rsid w:val="00D66564"/>
    <w:rPr>
      <w:b/>
      <w:bCs/>
    </w:rPr>
  </w:style>
  <w:style w:type="character" w:customStyle="1" w:styleId="CommentSubjectChar">
    <w:name w:val="Comment Subject Char"/>
    <w:basedOn w:val="CommentTextChar"/>
    <w:link w:val="CommentSubject"/>
    <w:uiPriority w:val="99"/>
    <w:semiHidden/>
    <w:rsid w:val="00D66564"/>
    <w:rPr>
      <w:b/>
      <w:bCs/>
      <w:sz w:val="20"/>
      <w:szCs w:val="20"/>
    </w:rPr>
  </w:style>
  <w:style w:type="paragraph" w:styleId="Header">
    <w:name w:val="header"/>
    <w:basedOn w:val="Normal"/>
    <w:link w:val="HeaderChar"/>
    <w:uiPriority w:val="99"/>
    <w:unhideWhenUsed/>
    <w:rsid w:val="00992378"/>
    <w:pPr>
      <w:tabs>
        <w:tab w:val="center" w:pos="4513"/>
        <w:tab w:val="right" w:pos="9026"/>
      </w:tabs>
    </w:pPr>
  </w:style>
  <w:style w:type="character" w:customStyle="1" w:styleId="HeaderChar">
    <w:name w:val="Header Char"/>
    <w:basedOn w:val="DefaultParagraphFont"/>
    <w:link w:val="Header"/>
    <w:uiPriority w:val="99"/>
    <w:rsid w:val="00992378"/>
  </w:style>
  <w:style w:type="paragraph" w:styleId="Footer">
    <w:name w:val="footer"/>
    <w:basedOn w:val="Normal"/>
    <w:link w:val="FooterChar"/>
    <w:uiPriority w:val="99"/>
    <w:unhideWhenUsed/>
    <w:rsid w:val="00992378"/>
    <w:pPr>
      <w:tabs>
        <w:tab w:val="center" w:pos="4513"/>
        <w:tab w:val="right" w:pos="9026"/>
      </w:tabs>
    </w:pPr>
  </w:style>
  <w:style w:type="character" w:customStyle="1" w:styleId="FooterChar">
    <w:name w:val="Footer Char"/>
    <w:basedOn w:val="DefaultParagraphFont"/>
    <w:link w:val="Footer"/>
    <w:uiPriority w:val="99"/>
    <w:rsid w:val="00992378"/>
  </w:style>
  <w:style w:type="paragraph" w:styleId="Title">
    <w:name w:val="Title"/>
    <w:basedOn w:val="Normal"/>
    <w:next w:val="Normal"/>
    <w:link w:val="TitleChar"/>
    <w:uiPriority w:val="10"/>
    <w:qFormat/>
    <w:rsid w:val="00707D1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D1A"/>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sid w:val="00707D1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6679B7"/>
    <w:rPr>
      <w:rFonts w:asciiTheme="majorHAnsi" w:eastAsiaTheme="majorEastAsia" w:hAnsiTheme="majorHAnsi" w:cstheme="majorBidi"/>
      <w:color w:val="243F60" w:themeColor="accent1" w:themeShade="7F"/>
    </w:rPr>
  </w:style>
  <w:style w:type="table" w:styleId="TableGrid">
    <w:name w:val="Table Grid"/>
    <w:basedOn w:val="TableNormal"/>
    <w:uiPriority w:val="39"/>
    <w:rsid w:val="00E936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6DCF"/>
    <w:rPr>
      <w:color w:val="0000FF" w:themeColor="hyperlink"/>
      <w:u w:val="single"/>
    </w:rPr>
  </w:style>
  <w:style w:type="character" w:styleId="UnresolvedMention">
    <w:name w:val="Unresolved Mention"/>
    <w:basedOn w:val="DefaultParagraphFont"/>
    <w:uiPriority w:val="99"/>
    <w:semiHidden/>
    <w:unhideWhenUsed/>
    <w:rsid w:val="00FF6DCF"/>
    <w:rPr>
      <w:color w:val="605E5C"/>
      <w:shd w:val="clear" w:color="auto" w:fill="E1DFDD"/>
    </w:rPr>
  </w:style>
  <w:style w:type="paragraph" w:styleId="Revision">
    <w:name w:val="Revision"/>
    <w:hidden/>
    <w:uiPriority w:val="99"/>
    <w:semiHidden/>
    <w:rsid w:val="00921E1C"/>
    <w:pPr>
      <w:widowControl/>
    </w:pPr>
  </w:style>
  <w:style w:type="paragraph" w:styleId="TOCHeading">
    <w:name w:val="TOC Heading"/>
    <w:basedOn w:val="Heading1"/>
    <w:next w:val="Normal"/>
    <w:uiPriority w:val="39"/>
    <w:unhideWhenUsed/>
    <w:qFormat/>
    <w:rsid w:val="002B2D65"/>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2B2D65"/>
    <w:pPr>
      <w:spacing w:after="100"/>
    </w:pPr>
  </w:style>
  <w:style w:type="paragraph" w:customStyle="1" w:styleId="Style1">
    <w:name w:val="Style1"/>
    <w:basedOn w:val="Heading1"/>
    <w:link w:val="Style1Char"/>
    <w:qFormat/>
    <w:rsid w:val="00F14307"/>
    <w:pPr>
      <w:keepNext/>
      <w:keepLines/>
      <w:widowControl/>
      <w:numPr>
        <w:numId w:val="10"/>
      </w:numPr>
      <w:spacing w:before="0" w:after="120"/>
    </w:pPr>
    <w:rPr>
      <w:rFonts w:ascii="Arial" w:eastAsiaTheme="majorEastAsia" w:hAnsi="Arial" w:cs="Arial"/>
      <w:sz w:val="24"/>
      <w:szCs w:val="24"/>
      <w:lang w:val="en-GB"/>
    </w:rPr>
  </w:style>
  <w:style w:type="character" w:customStyle="1" w:styleId="Style1Char">
    <w:name w:val="Style1 Char"/>
    <w:basedOn w:val="DefaultParagraphFont"/>
    <w:link w:val="Style1"/>
    <w:rsid w:val="00F14307"/>
    <w:rPr>
      <w:rFonts w:ascii="Arial" w:eastAsiaTheme="majorEastAsia" w:hAnsi="Arial" w:cs="Arial"/>
      <w:b/>
      <w:bCs/>
      <w:sz w:val="24"/>
      <w:szCs w:val="24"/>
      <w:lang w:val="en-GB"/>
    </w:rPr>
  </w:style>
  <w:style w:type="table" w:customStyle="1" w:styleId="TableGrid1">
    <w:name w:val="Table Grid1"/>
    <w:basedOn w:val="TableNormal"/>
    <w:next w:val="TableGrid"/>
    <w:uiPriority w:val="39"/>
    <w:rsid w:val="00F14307"/>
    <w:pPr>
      <w:widowControl/>
    </w:pPr>
    <w:rPr>
      <w:rFonts w:ascii="Cambria" w:eastAsia="MS Mincho" w:hAnsi="Cambri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7608">
      <w:bodyDiv w:val="1"/>
      <w:marLeft w:val="0"/>
      <w:marRight w:val="0"/>
      <w:marTop w:val="0"/>
      <w:marBottom w:val="0"/>
      <w:divBdr>
        <w:top w:val="none" w:sz="0" w:space="0" w:color="auto"/>
        <w:left w:val="none" w:sz="0" w:space="0" w:color="auto"/>
        <w:bottom w:val="none" w:sz="0" w:space="0" w:color="auto"/>
        <w:right w:val="none" w:sz="0" w:space="0" w:color="auto"/>
      </w:divBdr>
      <w:divsChild>
        <w:div w:id="361324491">
          <w:marLeft w:val="0"/>
          <w:marRight w:val="0"/>
          <w:marTop w:val="0"/>
          <w:marBottom w:val="0"/>
          <w:divBdr>
            <w:top w:val="none" w:sz="0" w:space="0" w:color="auto"/>
            <w:left w:val="none" w:sz="0" w:space="0" w:color="auto"/>
            <w:bottom w:val="none" w:sz="0" w:space="0" w:color="auto"/>
            <w:right w:val="none" w:sz="0" w:space="0" w:color="auto"/>
          </w:divBdr>
          <w:divsChild>
            <w:div w:id="8435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1684">
      <w:bodyDiv w:val="1"/>
      <w:marLeft w:val="0"/>
      <w:marRight w:val="0"/>
      <w:marTop w:val="0"/>
      <w:marBottom w:val="0"/>
      <w:divBdr>
        <w:top w:val="none" w:sz="0" w:space="0" w:color="auto"/>
        <w:left w:val="none" w:sz="0" w:space="0" w:color="auto"/>
        <w:bottom w:val="none" w:sz="0" w:space="0" w:color="auto"/>
        <w:right w:val="none" w:sz="0" w:space="0" w:color="auto"/>
      </w:divBdr>
    </w:div>
    <w:div w:id="625625573">
      <w:bodyDiv w:val="1"/>
      <w:marLeft w:val="0"/>
      <w:marRight w:val="0"/>
      <w:marTop w:val="0"/>
      <w:marBottom w:val="0"/>
      <w:divBdr>
        <w:top w:val="none" w:sz="0" w:space="0" w:color="auto"/>
        <w:left w:val="none" w:sz="0" w:space="0" w:color="auto"/>
        <w:bottom w:val="none" w:sz="0" w:space="0" w:color="auto"/>
        <w:right w:val="none" w:sz="0" w:space="0" w:color="auto"/>
      </w:divBdr>
    </w:div>
    <w:div w:id="791366709">
      <w:bodyDiv w:val="1"/>
      <w:marLeft w:val="0"/>
      <w:marRight w:val="0"/>
      <w:marTop w:val="0"/>
      <w:marBottom w:val="0"/>
      <w:divBdr>
        <w:top w:val="none" w:sz="0" w:space="0" w:color="auto"/>
        <w:left w:val="none" w:sz="0" w:space="0" w:color="auto"/>
        <w:bottom w:val="none" w:sz="0" w:space="0" w:color="auto"/>
        <w:right w:val="none" w:sz="0" w:space="0" w:color="auto"/>
      </w:divBdr>
    </w:div>
    <w:div w:id="850678276">
      <w:bodyDiv w:val="1"/>
      <w:marLeft w:val="0"/>
      <w:marRight w:val="0"/>
      <w:marTop w:val="0"/>
      <w:marBottom w:val="0"/>
      <w:divBdr>
        <w:top w:val="none" w:sz="0" w:space="0" w:color="auto"/>
        <w:left w:val="none" w:sz="0" w:space="0" w:color="auto"/>
        <w:bottom w:val="none" w:sz="0" w:space="0" w:color="auto"/>
        <w:right w:val="none" w:sz="0" w:space="0" w:color="auto"/>
      </w:divBdr>
    </w:div>
    <w:div w:id="861168521">
      <w:bodyDiv w:val="1"/>
      <w:marLeft w:val="0"/>
      <w:marRight w:val="0"/>
      <w:marTop w:val="0"/>
      <w:marBottom w:val="0"/>
      <w:divBdr>
        <w:top w:val="none" w:sz="0" w:space="0" w:color="auto"/>
        <w:left w:val="none" w:sz="0" w:space="0" w:color="auto"/>
        <w:bottom w:val="none" w:sz="0" w:space="0" w:color="auto"/>
        <w:right w:val="none" w:sz="0" w:space="0" w:color="auto"/>
      </w:divBdr>
    </w:div>
    <w:div w:id="1292780864">
      <w:bodyDiv w:val="1"/>
      <w:marLeft w:val="0"/>
      <w:marRight w:val="0"/>
      <w:marTop w:val="0"/>
      <w:marBottom w:val="0"/>
      <w:divBdr>
        <w:top w:val="none" w:sz="0" w:space="0" w:color="auto"/>
        <w:left w:val="none" w:sz="0" w:space="0" w:color="auto"/>
        <w:bottom w:val="none" w:sz="0" w:space="0" w:color="auto"/>
        <w:right w:val="none" w:sz="0" w:space="0" w:color="auto"/>
      </w:divBdr>
    </w:div>
    <w:div w:id="1317802532">
      <w:bodyDiv w:val="1"/>
      <w:marLeft w:val="0"/>
      <w:marRight w:val="0"/>
      <w:marTop w:val="0"/>
      <w:marBottom w:val="0"/>
      <w:divBdr>
        <w:top w:val="none" w:sz="0" w:space="0" w:color="auto"/>
        <w:left w:val="none" w:sz="0" w:space="0" w:color="auto"/>
        <w:bottom w:val="none" w:sz="0" w:space="0" w:color="auto"/>
        <w:right w:val="none" w:sz="0" w:space="0" w:color="auto"/>
      </w:divBdr>
    </w:div>
    <w:div w:id="1345327304">
      <w:bodyDiv w:val="1"/>
      <w:marLeft w:val="0"/>
      <w:marRight w:val="0"/>
      <w:marTop w:val="0"/>
      <w:marBottom w:val="0"/>
      <w:divBdr>
        <w:top w:val="none" w:sz="0" w:space="0" w:color="auto"/>
        <w:left w:val="none" w:sz="0" w:space="0" w:color="auto"/>
        <w:bottom w:val="none" w:sz="0" w:space="0" w:color="auto"/>
        <w:right w:val="none" w:sz="0" w:space="0" w:color="auto"/>
      </w:divBdr>
    </w:div>
    <w:div w:id="1482503352">
      <w:bodyDiv w:val="1"/>
      <w:marLeft w:val="0"/>
      <w:marRight w:val="0"/>
      <w:marTop w:val="0"/>
      <w:marBottom w:val="0"/>
      <w:divBdr>
        <w:top w:val="none" w:sz="0" w:space="0" w:color="auto"/>
        <w:left w:val="none" w:sz="0" w:space="0" w:color="auto"/>
        <w:bottom w:val="none" w:sz="0" w:space="0" w:color="auto"/>
        <w:right w:val="none" w:sz="0" w:space="0" w:color="auto"/>
      </w:divBdr>
    </w:div>
    <w:div w:id="1486967898">
      <w:bodyDiv w:val="1"/>
      <w:marLeft w:val="0"/>
      <w:marRight w:val="0"/>
      <w:marTop w:val="0"/>
      <w:marBottom w:val="0"/>
      <w:divBdr>
        <w:top w:val="none" w:sz="0" w:space="0" w:color="auto"/>
        <w:left w:val="none" w:sz="0" w:space="0" w:color="auto"/>
        <w:bottom w:val="none" w:sz="0" w:space="0" w:color="auto"/>
        <w:right w:val="none" w:sz="0" w:space="0" w:color="auto"/>
      </w:divBdr>
    </w:div>
    <w:div w:id="1832328557">
      <w:bodyDiv w:val="1"/>
      <w:marLeft w:val="0"/>
      <w:marRight w:val="0"/>
      <w:marTop w:val="0"/>
      <w:marBottom w:val="0"/>
      <w:divBdr>
        <w:top w:val="none" w:sz="0" w:space="0" w:color="auto"/>
        <w:left w:val="none" w:sz="0" w:space="0" w:color="auto"/>
        <w:bottom w:val="none" w:sz="0" w:space="0" w:color="auto"/>
        <w:right w:val="none" w:sz="0" w:space="0" w:color="auto"/>
      </w:divBdr>
    </w:div>
    <w:div w:id="1876651080">
      <w:bodyDiv w:val="1"/>
      <w:marLeft w:val="0"/>
      <w:marRight w:val="0"/>
      <w:marTop w:val="0"/>
      <w:marBottom w:val="0"/>
      <w:divBdr>
        <w:top w:val="none" w:sz="0" w:space="0" w:color="auto"/>
        <w:left w:val="none" w:sz="0" w:space="0" w:color="auto"/>
        <w:bottom w:val="none" w:sz="0" w:space="0" w:color="auto"/>
        <w:right w:val="none" w:sz="0" w:space="0" w:color="auto"/>
      </w:divBdr>
    </w:div>
    <w:div w:id="1916820731">
      <w:bodyDiv w:val="1"/>
      <w:marLeft w:val="0"/>
      <w:marRight w:val="0"/>
      <w:marTop w:val="0"/>
      <w:marBottom w:val="0"/>
      <w:divBdr>
        <w:top w:val="none" w:sz="0" w:space="0" w:color="auto"/>
        <w:left w:val="none" w:sz="0" w:space="0" w:color="auto"/>
        <w:bottom w:val="none" w:sz="0" w:space="0" w:color="auto"/>
        <w:right w:val="none" w:sz="0" w:space="0" w:color="auto"/>
      </w:divBdr>
    </w:div>
    <w:div w:id="1987272987">
      <w:bodyDiv w:val="1"/>
      <w:marLeft w:val="0"/>
      <w:marRight w:val="0"/>
      <w:marTop w:val="0"/>
      <w:marBottom w:val="0"/>
      <w:divBdr>
        <w:top w:val="none" w:sz="0" w:space="0" w:color="auto"/>
        <w:left w:val="none" w:sz="0" w:space="0" w:color="auto"/>
        <w:bottom w:val="none" w:sz="0" w:space="0" w:color="auto"/>
        <w:right w:val="none" w:sz="0" w:space="0" w:color="auto"/>
      </w:divBdr>
      <w:divsChild>
        <w:div w:id="1636444830">
          <w:marLeft w:val="0"/>
          <w:marRight w:val="0"/>
          <w:marTop w:val="0"/>
          <w:marBottom w:val="0"/>
          <w:divBdr>
            <w:top w:val="none" w:sz="0" w:space="0" w:color="auto"/>
            <w:left w:val="none" w:sz="0" w:space="0" w:color="auto"/>
            <w:bottom w:val="none" w:sz="0" w:space="0" w:color="auto"/>
            <w:right w:val="none" w:sz="0" w:space="0" w:color="auto"/>
          </w:divBdr>
          <w:divsChild>
            <w:div w:id="119376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86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c39d4d-64ec-4058-a805-31ab6c1052fe">
      <Terms xmlns="http://schemas.microsoft.com/office/infopath/2007/PartnerControls"/>
    </lcf76f155ced4ddcb4097134ff3c332f>
    <TaxCatchAll xmlns="37b8247b-92ea-43dd-b6d5-6ded56920b0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4" ma:contentTypeDescription="Create a new document." ma:contentTypeScope="" ma:versionID="e63cef18831eba25224a05e52eb989fe">
  <xsd:schema xmlns:xsd="http://www.w3.org/2001/XMLSchema" xmlns:xs="http://www.w3.org/2001/XMLSchema" xmlns:p="http://schemas.microsoft.com/office/2006/metadata/properties" xmlns:ns2="d4c39d4d-64ec-4058-a805-31ab6c1052fe" xmlns:ns3="37b8247b-92ea-43dd-b6d5-6ded56920b0f" targetNamespace="http://schemas.microsoft.com/office/2006/metadata/properties" ma:root="true" ma:fieldsID="2fdee23e9bc3967f81b0137cb347f2a2" ns2:_="" ns3:_="">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37f5-2997-4051-9da2-8b56746b06c2}"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630BF-044A-47B8-82D0-EF6CD8858394}">
  <ds:schemaRefs>
    <ds:schemaRef ds:uri="http://schemas.microsoft.com/office/2006/metadata/properties"/>
    <ds:schemaRef ds:uri="http://schemas.microsoft.com/office/infopath/2007/PartnerControls"/>
    <ds:schemaRef ds:uri="d4c39d4d-64ec-4058-a805-31ab6c1052fe"/>
    <ds:schemaRef ds:uri="37b8247b-92ea-43dd-b6d5-6ded56920b0f"/>
  </ds:schemaRefs>
</ds:datastoreItem>
</file>

<file path=customXml/itemProps2.xml><?xml version="1.0" encoding="utf-8"?>
<ds:datastoreItem xmlns:ds="http://schemas.openxmlformats.org/officeDocument/2006/customXml" ds:itemID="{F055B614-941B-425A-8A53-51603E307409}">
  <ds:schemaRefs>
    <ds:schemaRef ds:uri="http://schemas.openxmlformats.org/officeDocument/2006/bibliography"/>
  </ds:schemaRefs>
</ds:datastoreItem>
</file>

<file path=customXml/itemProps3.xml><?xml version="1.0" encoding="utf-8"?>
<ds:datastoreItem xmlns:ds="http://schemas.openxmlformats.org/officeDocument/2006/customXml" ds:itemID="{04B612AC-7031-4C09-AE66-612222861193}">
  <ds:schemaRefs>
    <ds:schemaRef ds:uri="http://schemas.microsoft.com/sharepoint/v3/contenttype/forms"/>
  </ds:schemaRefs>
</ds:datastoreItem>
</file>

<file path=customXml/itemProps4.xml><?xml version="1.0" encoding="utf-8"?>
<ds:datastoreItem xmlns:ds="http://schemas.openxmlformats.org/officeDocument/2006/customXml" ds:itemID="{4DFA9D30-67A2-4788-8713-1DCB889B6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c39d4d-64ec-4058-a805-31ab6c1052fe"/>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3567</Words>
  <Characters>18944</Characters>
  <Application>Microsoft Office Word</Application>
  <DocSecurity>0</DocSecurity>
  <Lines>451</Lines>
  <Paragraphs>227</Paragraphs>
  <ScaleCrop>false</ScaleCrop>
  <HeadingPairs>
    <vt:vector size="2" baseType="variant">
      <vt:variant>
        <vt:lpstr>Title</vt:lpstr>
      </vt:variant>
      <vt:variant>
        <vt:i4>1</vt:i4>
      </vt:variant>
    </vt:vector>
  </HeadingPairs>
  <TitlesOfParts>
    <vt:vector size="1" baseType="lpstr">
      <vt:lpstr>STEP ONE : Organisation Name</vt:lpstr>
    </vt:vector>
  </TitlesOfParts>
  <Company/>
  <LinksUpToDate>false</LinksUpToDate>
  <CharactersWithSpaces>22284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 ONE : Organisation Name</dc:title>
  <dc:creator>Preston</dc:creator>
  <cp:lastModifiedBy>Ross Furley-Smith</cp:lastModifiedBy>
  <cp:revision>2</cp:revision>
  <dcterms:created xsi:type="dcterms:W3CDTF">2026-09-10T09:45:00Z</dcterms:created>
  <dcterms:modified xsi:type="dcterms:W3CDTF">2026-09-10T09:45:00Z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2022-04-28T00:00:00Z</vt:filetime>
  </property>
  <property fmtid="{D5CDD505-2E9C-101B-9397-08002B2CF9AE}" pid="3" name="LastSaved">
    <vt:filetime>2022-05-12T00:00:00Z</vt:filetime>
  </property>
  <property fmtid="{D5CDD505-2E9C-101B-9397-08002B2CF9AE}" pid="4" name="ContentTypeId">
    <vt:lpwstr>0x010100E54B357E28AA8C4BA2B526D8E8642675</vt:lpwstr>
  </property>
  <property fmtid="{D5CDD505-2E9C-101B-9397-08002B2CF9AE}" pid="5" name="Order">
    <vt:r8>63600</vt:r8>
  </property>
  <property fmtid="{D5CDD505-2E9C-101B-9397-08002B2CF9AE}" pid="6" name="MediaServiceImageTags">
    <vt:lpwstr/>
  </property>
  <property fmtid="{D5CDD505-2E9C-101B-9397-08002B2CF9AE}" pid="7" name="MSIP_Label_97b47edc-19b4-4a42-a60d-1569aed2ebed_Enabled">
    <vt:lpwstr>true</vt:lpwstr>
  </property>
  <property fmtid="{D5CDD505-2E9C-101B-9397-08002B2CF9AE}" pid="8" name="MSIP_Label_97b47edc-19b4-4a42-a60d-1569aed2ebed_SetDate">
    <vt:lpwstr>2024-09-05T10:56:33Z</vt:lpwstr>
  </property>
  <property fmtid="{D5CDD505-2E9C-101B-9397-08002B2CF9AE}" pid="9" name="MSIP_Label_97b47edc-19b4-4a42-a60d-1569aed2ebed_Method">
    <vt:lpwstr>Standard</vt:lpwstr>
  </property>
  <property fmtid="{D5CDD505-2E9C-101B-9397-08002B2CF9AE}" pid="10" name="MSIP_Label_97b47edc-19b4-4a42-a60d-1569aed2ebed_Name">
    <vt:lpwstr>defa4170-0d19-0005-0004-bc88714345d2</vt:lpwstr>
  </property>
  <property fmtid="{D5CDD505-2E9C-101B-9397-08002B2CF9AE}" pid="11" name="MSIP_Label_97b47edc-19b4-4a42-a60d-1569aed2ebed_SiteId">
    <vt:lpwstr>3fd368e1-f1d7-4a1e-8e40-45a843b55e89</vt:lpwstr>
  </property>
  <property fmtid="{D5CDD505-2E9C-101B-9397-08002B2CF9AE}" pid="12" name="MSIP_Label_97b47edc-19b4-4a42-a60d-1569aed2ebed_ActionId">
    <vt:lpwstr>3f28f98a-1df4-427e-b0b3-e04ee7e94ec2</vt:lpwstr>
  </property>
  <property fmtid="{D5CDD505-2E9C-101B-9397-08002B2CF9AE}" pid="13" name="MSIP_Label_97b47edc-19b4-4a42-a60d-1569aed2ebed_ContentBits">
    <vt:lpwstr>0</vt:lpwstr>
  </property>
</Properties>
</file>